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C343DD" w14:paraId="4EA9C09B" w14:textId="77777777">
        <w:tc>
          <w:tcPr>
            <w:tcW w:w="4680" w:type="dxa"/>
            <w:tcBorders>
              <w:top w:val="none" w:sz="0" w:space="0" w:color="FFFFFF"/>
              <w:left w:val="none" w:sz="0" w:space="0" w:color="FFFFFF"/>
              <w:bottom w:val="none" w:sz="0" w:space="0" w:color="FFFFFF"/>
              <w:right w:val="none" w:sz="0" w:space="0" w:color="FFFFFF"/>
            </w:tcBorders>
            <w:vAlign w:val="center"/>
          </w:tcPr>
          <w:p w14:paraId="49F28811" w14:textId="77777777" w:rsidR="00C343DD" w:rsidRDefault="00000000">
            <w:r>
              <w:rPr>
                <w:noProof/>
              </w:rPr>
              <w:drawing>
                <wp:inline distT="0" distB="0" distL="0" distR="0" wp14:anchorId="4D59D473" wp14:editId="0A381EF1">
                  <wp:extent cx="1809750" cy="285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809750" cy="285750"/>
                          </a:xfrm>
                          <a:prstGeom prst="rect">
                            <a:avLst/>
                          </a:prstGeom>
                        </pic:spPr>
                      </pic:pic>
                    </a:graphicData>
                  </a:graphic>
                </wp:inline>
              </w:drawing>
            </w:r>
          </w:p>
        </w:tc>
        <w:tc>
          <w:tcPr>
            <w:tcW w:w="4680" w:type="dxa"/>
            <w:tcBorders>
              <w:top w:val="none" w:sz="0" w:space="0" w:color="FFFFFF"/>
              <w:left w:val="none" w:sz="0" w:space="0" w:color="FFFFFF"/>
              <w:bottom w:val="none" w:sz="0" w:space="0" w:color="FFFFFF"/>
              <w:right w:val="none" w:sz="0" w:space="0" w:color="FFFFFF"/>
            </w:tcBorders>
            <w:vAlign w:val="center"/>
          </w:tcPr>
          <w:p w14:paraId="785ACE50" w14:textId="77777777" w:rsidR="00C343DD" w:rsidRDefault="00000000">
            <w:pPr>
              <w:jc w:val="right"/>
            </w:pPr>
            <w:r>
              <w:rPr>
                <w:noProof/>
              </w:rPr>
              <w:drawing>
                <wp:inline distT="0" distB="0" distL="0" distR="0" wp14:anchorId="2607AAE4" wp14:editId="0F33AE2B">
                  <wp:extent cx="1809750" cy="266700"/>
                  <wp:effectExtent l="0" t="0" r="0" b="0"/>
                  <wp:docPr id="2113017878" name="Picture 2113017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809750" cy="266700"/>
                          </a:xfrm>
                          <a:prstGeom prst="rect">
                            <a:avLst/>
                          </a:prstGeom>
                        </pic:spPr>
                      </pic:pic>
                    </a:graphicData>
                  </a:graphic>
                </wp:inline>
              </w:drawing>
            </w:r>
          </w:p>
        </w:tc>
      </w:tr>
    </w:tbl>
    <w:p w14:paraId="3C6A5986" w14:textId="77777777" w:rsidR="007337E4" w:rsidRDefault="007337E4" w:rsidP="007337E4">
      <w:pPr>
        <w:spacing w:before="900" w:after="100"/>
        <w:jc w:val="center"/>
      </w:pPr>
      <w:r>
        <w:rPr>
          <w:rFonts w:ascii="Calibri" w:eastAsia="Calibri" w:hAnsi="Calibri" w:cs="Calibri"/>
          <w:b/>
          <w:bCs/>
          <w:caps/>
          <w:color w:val="F5A623"/>
          <w:sz w:val="24"/>
          <w:szCs w:val="24"/>
        </w:rPr>
        <w:t>PROJECT SUCCESS CASE STUDY</w:t>
      </w:r>
    </w:p>
    <w:p w14:paraId="56F94D09" w14:textId="1DB7C111" w:rsidR="007337E4" w:rsidRPr="006E3C5E" w:rsidRDefault="007337E4" w:rsidP="007337E4">
      <w:pPr>
        <w:pBdr>
          <w:bottom w:val="single" w:sz="6" w:space="8" w:color="F5A623"/>
        </w:pBdr>
        <w:spacing w:after="300"/>
        <w:jc w:val="center"/>
        <w:rPr>
          <w:rFonts w:ascii="Calibri" w:eastAsia="Calibri" w:hAnsi="Calibri" w:cs="Calibri"/>
          <w:b/>
          <w:bCs/>
          <w:color w:val="1E2761"/>
          <w:sz w:val="52"/>
          <w:szCs w:val="52"/>
        </w:rPr>
      </w:pPr>
      <w:r>
        <w:rPr>
          <w:rFonts w:ascii="Calibri" w:eastAsia="Calibri" w:hAnsi="Calibri" w:cs="Calibri"/>
          <w:b/>
          <w:bCs/>
          <w:color w:val="1E2761"/>
          <w:sz w:val="52"/>
          <w:szCs w:val="52"/>
        </w:rPr>
        <w:t xml:space="preserve">HSR Groups — </w:t>
      </w:r>
      <w:r w:rsidR="006E3C5E" w:rsidRPr="006E3C5E">
        <w:rPr>
          <w:rFonts w:ascii="Calibri" w:eastAsia="Calibri" w:hAnsi="Calibri" w:cs="Calibri"/>
          <w:b/>
          <w:bCs/>
          <w:color w:val="1E2761"/>
          <w:sz w:val="52"/>
          <w:szCs w:val="52"/>
        </w:rPr>
        <w:t>Private Resort Project</w:t>
      </w:r>
    </w:p>
    <w:p w14:paraId="350D2691" w14:textId="77777777" w:rsidR="007337E4" w:rsidRDefault="007337E4" w:rsidP="007337E4">
      <w:pPr>
        <w:spacing w:after="40"/>
        <w:jc w:val="center"/>
      </w:pPr>
      <w:r>
        <w:rPr>
          <w:i/>
          <w:iCs/>
          <w:color w:val="222222"/>
          <w:sz w:val="24"/>
          <w:szCs w:val="24"/>
        </w:rPr>
        <w:t xml:space="preserve">Complete </w:t>
      </w:r>
      <w:proofErr w:type="spellStart"/>
      <w:r>
        <w:rPr>
          <w:i/>
          <w:iCs/>
          <w:color w:val="222222"/>
          <w:sz w:val="24"/>
          <w:szCs w:val="24"/>
        </w:rPr>
        <w:t>Grandstream</w:t>
      </w:r>
      <w:proofErr w:type="spellEnd"/>
      <w:r>
        <w:rPr>
          <w:i/>
          <w:iCs/>
          <w:color w:val="222222"/>
          <w:sz w:val="24"/>
          <w:szCs w:val="24"/>
        </w:rPr>
        <w:t xml:space="preserve"> UCM6300A Unified Communications, Wi-Fi &amp; Network Deployment</w:t>
      </w:r>
    </w:p>
    <w:p w14:paraId="548D496A" w14:textId="77777777" w:rsidR="007337E4" w:rsidRDefault="007337E4" w:rsidP="007337E4">
      <w:pPr>
        <w:spacing w:before="200"/>
        <w:jc w:val="center"/>
      </w:pPr>
      <w:proofErr w:type="spellStart"/>
      <w:r>
        <w:rPr>
          <w:b/>
          <w:bCs/>
          <w:color w:val="1E2761"/>
          <w:sz w:val="22"/>
          <w:szCs w:val="22"/>
        </w:rPr>
        <w:t>Punganur</w:t>
      </w:r>
      <w:proofErr w:type="spellEnd"/>
      <w:r>
        <w:rPr>
          <w:b/>
          <w:bCs/>
          <w:color w:val="1E2761"/>
          <w:sz w:val="22"/>
          <w:szCs w:val="22"/>
        </w:rPr>
        <w:t>, Andhra Pradesh   |   27 August 2026</w:t>
      </w:r>
    </w:p>
    <w:tbl>
      <w:tblPr>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53"/>
        <w:gridCol w:w="3353"/>
        <w:gridCol w:w="3353"/>
      </w:tblGrid>
      <w:tr w:rsidR="00C343DD" w14:paraId="1C0B6A38" w14:textId="77777777" w:rsidTr="00CF70EF">
        <w:trPr>
          <w:trHeight w:val="800"/>
        </w:trPr>
        <w:tc>
          <w:tcPr>
            <w:tcW w:w="3353" w:type="dxa"/>
            <w:tcBorders>
              <w:top w:val="single" w:sz="4" w:space="0" w:color="FFFFFF"/>
              <w:left w:val="single" w:sz="4" w:space="0" w:color="FFFFFF"/>
              <w:bottom w:val="single" w:sz="4" w:space="0" w:color="FFFFFF"/>
              <w:right w:val="single" w:sz="4" w:space="0" w:color="FFFFFF"/>
            </w:tcBorders>
            <w:shd w:val="clear" w:color="auto" w:fill="1E2761"/>
            <w:tcMar>
              <w:top w:w="160" w:type="dxa"/>
              <w:left w:w="120" w:type="dxa"/>
              <w:bottom w:w="160" w:type="dxa"/>
              <w:right w:w="120" w:type="dxa"/>
            </w:tcMar>
            <w:vAlign w:val="center"/>
          </w:tcPr>
          <w:p w14:paraId="7D9BE5CD" w14:textId="77777777" w:rsidR="007337E4" w:rsidRDefault="007337E4">
            <w:pPr>
              <w:jc w:val="center"/>
              <w:rPr>
                <w:b/>
                <w:bCs/>
                <w:color w:val="FFFFFF"/>
                <w:sz w:val="19"/>
                <w:szCs w:val="19"/>
              </w:rPr>
            </w:pPr>
          </w:p>
          <w:p w14:paraId="2201893E" w14:textId="71E8734B" w:rsidR="00C343DD" w:rsidRDefault="00000000">
            <w:pPr>
              <w:jc w:val="center"/>
            </w:pPr>
            <w:r>
              <w:rPr>
                <w:b/>
                <w:bCs/>
                <w:color w:val="FFFFFF"/>
                <w:sz w:val="19"/>
                <w:szCs w:val="19"/>
              </w:rPr>
              <w:t>GRANDSTREAM</w:t>
            </w:r>
          </w:p>
          <w:p w14:paraId="2FFACC71" w14:textId="77777777" w:rsidR="00C343DD" w:rsidRDefault="00000000">
            <w:pPr>
              <w:spacing w:before="40"/>
              <w:jc w:val="center"/>
            </w:pPr>
            <w:r>
              <w:rPr>
                <w:i/>
                <w:iCs/>
                <w:color w:val="FFFFFF"/>
                <w:sz w:val="15"/>
                <w:szCs w:val="15"/>
              </w:rPr>
              <w:t>Original Equipment Manufacturer</w:t>
            </w:r>
          </w:p>
        </w:tc>
        <w:tc>
          <w:tcPr>
            <w:tcW w:w="3353" w:type="dxa"/>
            <w:tcBorders>
              <w:top w:val="single" w:sz="4" w:space="0" w:color="FFFFFF"/>
              <w:left w:val="single" w:sz="4" w:space="0" w:color="FFFFFF"/>
              <w:bottom w:val="single" w:sz="4" w:space="0" w:color="FFFFFF"/>
              <w:right w:val="single" w:sz="4" w:space="0" w:color="FFFFFF"/>
            </w:tcBorders>
            <w:shd w:val="clear" w:color="auto" w:fill="F5A623"/>
            <w:tcMar>
              <w:top w:w="160" w:type="dxa"/>
              <w:left w:w="120" w:type="dxa"/>
              <w:bottom w:w="160" w:type="dxa"/>
              <w:right w:w="120" w:type="dxa"/>
            </w:tcMar>
            <w:vAlign w:val="center"/>
          </w:tcPr>
          <w:p w14:paraId="4381D860" w14:textId="77777777" w:rsidR="00C343DD" w:rsidRDefault="00000000">
            <w:pPr>
              <w:jc w:val="center"/>
            </w:pPr>
            <w:r>
              <w:rPr>
                <w:b/>
                <w:bCs/>
                <w:color w:val="1E2761"/>
                <w:sz w:val="19"/>
                <w:szCs w:val="19"/>
              </w:rPr>
              <w:t>MICRO VILLAGE COMMUNICATIONS</w:t>
            </w:r>
          </w:p>
          <w:p w14:paraId="6756C618" w14:textId="77777777" w:rsidR="00C343DD" w:rsidRDefault="00000000">
            <w:pPr>
              <w:spacing w:before="40"/>
              <w:jc w:val="center"/>
            </w:pPr>
            <w:r>
              <w:rPr>
                <w:i/>
                <w:iCs/>
                <w:color w:val="1E2761"/>
                <w:sz w:val="15"/>
                <w:szCs w:val="15"/>
              </w:rPr>
              <w:t>National Distributor · On-Ground Delivery</w:t>
            </w:r>
          </w:p>
        </w:tc>
        <w:tc>
          <w:tcPr>
            <w:tcW w:w="3353" w:type="dxa"/>
            <w:tcBorders>
              <w:top w:val="single" w:sz="4" w:space="0" w:color="FFFFFF"/>
              <w:left w:val="single" w:sz="4" w:space="0" w:color="FFFFFF"/>
              <w:bottom w:val="single" w:sz="4" w:space="0" w:color="FFFFFF"/>
              <w:right w:val="single" w:sz="4" w:space="0" w:color="FFFFFF"/>
            </w:tcBorders>
            <w:shd w:val="clear" w:color="auto" w:fill="F2F2F2"/>
            <w:tcMar>
              <w:top w:w="160" w:type="dxa"/>
              <w:left w:w="120" w:type="dxa"/>
              <w:bottom w:w="160" w:type="dxa"/>
              <w:right w:w="120" w:type="dxa"/>
            </w:tcMar>
            <w:vAlign w:val="center"/>
          </w:tcPr>
          <w:p w14:paraId="06FA8427" w14:textId="77777777" w:rsidR="00C343DD" w:rsidRDefault="00000000">
            <w:pPr>
              <w:jc w:val="center"/>
            </w:pPr>
            <w:r>
              <w:rPr>
                <w:b/>
                <w:bCs/>
                <w:color w:val="1E2761"/>
                <w:sz w:val="19"/>
                <w:szCs w:val="19"/>
              </w:rPr>
              <w:t>HSR GROUPS</w:t>
            </w:r>
          </w:p>
          <w:p w14:paraId="53AC8231" w14:textId="5D9B9CF4" w:rsidR="00C343DD" w:rsidRDefault="00000000">
            <w:pPr>
              <w:spacing w:before="40"/>
              <w:jc w:val="center"/>
            </w:pPr>
            <w:r>
              <w:rPr>
                <w:i/>
                <w:iCs/>
                <w:color w:val="1E2761"/>
                <w:sz w:val="15"/>
                <w:szCs w:val="15"/>
              </w:rPr>
              <w:t xml:space="preserve">End Client, </w:t>
            </w:r>
            <w:r w:rsidR="001A5DFD">
              <w:rPr>
                <w:i/>
                <w:iCs/>
                <w:color w:val="1E2761"/>
                <w:sz w:val="15"/>
                <w:szCs w:val="15"/>
              </w:rPr>
              <w:t>Private Resort Project</w:t>
            </w:r>
            <w:r w:rsidR="00853E3D">
              <w:rPr>
                <w:i/>
                <w:iCs/>
                <w:color w:val="1E2761"/>
                <w:sz w:val="15"/>
                <w:szCs w:val="15"/>
              </w:rPr>
              <w:t xml:space="preserve"> </w:t>
            </w:r>
          </w:p>
        </w:tc>
      </w:tr>
    </w:tbl>
    <w:p w14:paraId="7CF6A6B4" w14:textId="77777777" w:rsidR="00C343DD" w:rsidRDefault="00000000">
      <w:pPr>
        <w:pBdr>
          <w:left w:val="single" w:sz="24" w:space="8" w:color="F5A623"/>
        </w:pBdr>
        <w:spacing w:before="380" w:after="140"/>
      </w:pPr>
      <w:r>
        <w:rPr>
          <w:b/>
          <w:bCs/>
          <w:color w:val="1E2761"/>
          <w:sz w:val="25"/>
          <w:szCs w:val="25"/>
        </w:rPr>
        <w:t>A New Hotel, a Long List of Needs</w:t>
      </w:r>
    </w:p>
    <w:p w14:paraId="1D6648B8" w14:textId="77777777" w:rsidR="00C343DD" w:rsidRDefault="00000000">
      <w:pPr>
        <w:spacing w:after="240" w:line="340" w:lineRule="auto"/>
      </w:pPr>
      <w:r>
        <w:rPr>
          <w:i/>
          <w:iCs/>
          <w:color w:val="1E2761"/>
          <w:sz w:val="23"/>
          <w:szCs w:val="23"/>
        </w:rPr>
        <w:t xml:space="preserve">Every good project starts with a phone call — and this one started with a lead passed along by the </w:t>
      </w:r>
      <w:proofErr w:type="spellStart"/>
      <w:r>
        <w:rPr>
          <w:i/>
          <w:iCs/>
          <w:color w:val="1E2761"/>
          <w:sz w:val="23"/>
          <w:szCs w:val="23"/>
        </w:rPr>
        <w:t>Microvillage</w:t>
      </w:r>
      <w:proofErr w:type="spellEnd"/>
      <w:r>
        <w:rPr>
          <w:i/>
          <w:iCs/>
          <w:color w:val="1E2761"/>
          <w:sz w:val="23"/>
          <w:szCs w:val="23"/>
        </w:rPr>
        <w:t xml:space="preserve"> sales team.</w:t>
      </w:r>
    </w:p>
    <w:p w14:paraId="78008219" w14:textId="083C9B66" w:rsidR="00C343DD" w:rsidRDefault="00000000" w:rsidP="00CB7544">
      <w:pPr>
        <w:spacing w:after="220" w:line="320" w:lineRule="auto"/>
        <w:jc w:val="both"/>
      </w:pPr>
      <w:r>
        <w:rPr>
          <w:color w:val="222222"/>
          <w:sz w:val="22"/>
          <w:szCs w:val="22"/>
        </w:rPr>
        <w:t xml:space="preserve">HSR Groups was building a brand-new hotel in </w:t>
      </w:r>
      <w:proofErr w:type="spellStart"/>
      <w:r>
        <w:rPr>
          <w:color w:val="222222"/>
          <w:sz w:val="22"/>
          <w:szCs w:val="22"/>
        </w:rPr>
        <w:t>Punganur</w:t>
      </w:r>
      <w:proofErr w:type="spellEnd"/>
      <w:r>
        <w:rPr>
          <w:color w:val="222222"/>
          <w:sz w:val="22"/>
          <w:szCs w:val="22"/>
        </w:rPr>
        <w:t xml:space="preserve">, Andhra Pradesh, and they needed more than just equipment — they needed someone to walk them through building an entire communications backbone from scratch. Our </w:t>
      </w:r>
      <w:r w:rsidR="00BF320C">
        <w:rPr>
          <w:color w:val="222222"/>
          <w:sz w:val="22"/>
          <w:szCs w:val="22"/>
        </w:rPr>
        <w:t xml:space="preserve">Technical </w:t>
      </w:r>
      <w:r>
        <w:rPr>
          <w:color w:val="222222"/>
          <w:sz w:val="22"/>
          <w:szCs w:val="22"/>
        </w:rPr>
        <w:t>engineer, took it from there.</w:t>
      </w:r>
    </w:p>
    <w:p w14:paraId="468BEF52" w14:textId="62A9D9D3" w:rsidR="00C343DD" w:rsidRDefault="002759F8" w:rsidP="00CB7544">
      <w:pPr>
        <w:spacing w:after="220" w:line="320" w:lineRule="auto"/>
        <w:jc w:val="both"/>
      </w:pPr>
      <w:r>
        <w:rPr>
          <w:color w:val="222222"/>
          <w:sz w:val="22"/>
          <w:szCs w:val="22"/>
        </w:rPr>
        <w:t>MVC Technical engineer visited the site, sat down with the customer, and started asking questions: how many rooms, where would the phones go, what did the Wi-Fi need to cover, where would the cables run? From that first conversation, they were in it end to end — planning, surveying, designing, installing, configuring, troubleshooting, and eventually, training the team who'd run it all after he left.</w:t>
      </w:r>
    </w:p>
    <w:p w14:paraId="0168E88C" w14:textId="77777777" w:rsidR="00C343DD" w:rsidRDefault="00000000">
      <w:pPr>
        <w:pBdr>
          <w:left w:val="single" w:sz="24" w:space="8" w:color="F5A623"/>
        </w:pBdr>
        <w:spacing w:before="380" w:after="140"/>
      </w:pPr>
      <w:r>
        <w:rPr>
          <w:b/>
          <w:bCs/>
          <w:color w:val="1E2761"/>
          <w:sz w:val="25"/>
          <w:szCs w:val="25"/>
        </w:rPr>
        <w:t>Turning a Blank Site into a Blueprint</w:t>
      </w:r>
    </w:p>
    <w:p w14:paraId="30ADE87A" w14:textId="77777777" w:rsidR="00C343DD" w:rsidRDefault="00000000" w:rsidP="00CB7544">
      <w:pPr>
        <w:spacing w:after="220" w:line="320" w:lineRule="auto"/>
        <w:jc w:val="both"/>
      </w:pPr>
      <w:r>
        <w:rPr>
          <w:color w:val="222222"/>
          <w:sz w:val="22"/>
          <w:szCs w:val="22"/>
        </w:rPr>
        <w:t>A hotel isn't just rooms — it's a web of connections. The team walked the property room by room, mapping out where IP phones would sit, where Wi-Fi needed to reach, where the network gear would live, and how the cabling would tie it all together.</w:t>
      </w:r>
    </w:p>
    <w:p w14:paraId="1ABC4AD8" w14:textId="77777777" w:rsidR="00C343DD" w:rsidRDefault="00000000">
      <w:pPr>
        <w:spacing w:after="220" w:line="320" w:lineRule="auto"/>
      </w:pPr>
      <w:r>
        <w:rPr>
          <w:color w:val="222222"/>
          <w:sz w:val="22"/>
          <w:szCs w:val="22"/>
        </w:rPr>
        <w:t xml:space="preserve">With the site understood, the right </w:t>
      </w:r>
      <w:proofErr w:type="spellStart"/>
      <w:r>
        <w:rPr>
          <w:color w:val="222222"/>
          <w:sz w:val="22"/>
          <w:szCs w:val="22"/>
        </w:rPr>
        <w:t>Grandstream</w:t>
      </w:r>
      <w:proofErr w:type="spellEnd"/>
      <w:r>
        <w:rPr>
          <w:color w:val="222222"/>
          <w:sz w:val="22"/>
          <w:szCs w:val="22"/>
        </w:rPr>
        <w:t xml:space="preserve"> lineup came together: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C343DD" w14:paraId="3733DFE6" w14:textId="77777777">
        <w:tc>
          <w:tcPr>
            <w:tcW w:w="4680" w:type="dxa"/>
            <w:tcBorders>
              <w:top w:val="single" w:sz="4" w:space="0" w:color="1E2761"/>
              <w:left w:val="single" w:sz="4" w:space="0" w:color="1E2761"/>
              <w:bottom w:val="single" w:sz="4" w:space="0" w:color="1E2761"/>
              <w:right w:val="single" w:sz="4" w:space="0" w:color="1E2761"/>
            </w:tcBorders>
            <w:shd w:val="clear" w:color="auto" w:fill="1E2761"/>
            <w:tcMar>
              <w:top w:w="90" w:type="dxa"/>
              <w:left w:w="120" w:type="dxa"/>
              <w:bottom w:w="90" w:type="dxa"/>
              <w:right w:w="120" w:type="dxa"/>
            </w:tcMar>
            <w:vAlign w:val="center"/>
          </w:tcPr>
          <w:p w14:paraId="448FFA20" w14:textId="77777777" w:rsidR="00C343DD" w:rsidRDefault="00000000">
            <w:r>
              <w:rPr>
                <w:b/>
                <w:bCs/>
                <w:color w:val="FFFFFF"/>
                <w:sz w:val="19"/>
                <w:szCs w:val="19"/>
              </w:rPr>
              <w:t>Equipment</w:t>
            </w:r>
          </w:p>
        </w:tc>
        <w:tc>
          <w:tcPr>
            <w:tcW w:w="4680" w:type="dxa"/>
            <w:tcBorders>
              <w:top w:val="single" w:sz="4" w:space="0" w:color="1E2761"/>
              <w:left w:val="single" w:sz="4" w:space="0" w:color="1E2761"/>
              <w:bottom w:val="single" w:sz="4" w:space="0" w:color="1E2761"/>
              <w:right w:val="single" w:sz="4" w:space="0" w:color="1E2761"/>
            </w:tcBorders>
            <w:shd w:val="clear" w:color="auto" w:fill="1E2761"/>
            <w:tcMar>
              <w:top w:w="90" w:type="dxa"/>
              <w:left w:w="120" w:type="dxa"/>
              <w:bottom w:w="90" w:type="dxa"/>
              <w:right w:w="120" w:type="dxa"/>
            </w:tcMar>
            <w:vAlign w:val="center"/>
          </w:tcPr>
          <w:p w14:paraId="627B81EA" w14:textId="77777777" w:rsidR="00C343DD" w:rsidRDefault="00000000">
            <w:r>
              <w:rPr>
                <w:b/>
                <w:bCs/>
                <w:color w:val="FFFFFF"/>
                <w:sz w:val="19"/>
                <w:szCs w:val="19"/>
              </w:rPr>
              <w:t>Model</w:t>
            </w:r>
          </w:p>
        </w:tc>
      </w:tr>
      <w:tr w:rsidR="00C343DD" w14:paraId="64DD3BED" w14:textId="77777777">
        <w:tc>
          <w:tcPr>
            <w:tcW w:w="4680" w:type="dxa"/>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vAlign w:val="center"/>
          </w:tcPr>
          <w:p w14:paraId="5C2157FD" w14:textId="77777777" w:rsidR="00C343DD" w:rsidRDefault="00000000">
            <w:r>
              <w:rPr>
                <w:color w:val="222222"/>
                <w:sz w:val="19"/>
                <w:szCs w:val="19"/>
              </w:rPr>
              <w:t>IP PBX</w:t>
            </w:r>
          </w:p>
        </w:tc>
        <w:tc>
          <w:tcPr>
            <w:tcW w:w="4680" w:type="dxa"/>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vAlign w:val="center"/>
          </w:tcPr>
          <w:p w14:paraId="06397229" w14:textId="77777777" w:rsidR="00C343DD" w:rsidRDefault="00000000">
            <w:r>
              <w:rPr>
                <w:color w:val="222222"/>
                <w:sz w:val="19"/>
                <w:szCs w:val="19"/>
              </w:rPr>
              <w:t>UCM6300A</w:t>
            </w:r>
          </w:p>
        </w:tc>
      </w:tr>
      <w:tr w:rsidR="00C343DD" w14:paraId="3703CE05" w14:textId="77777777">
        <w:tc>
          <w:tcPr>
            <w:tcW w:w="4680" w:type="dxa"/>
            <w:tcBorders>
              <w:top w:val="single" w:sz="4" w:space="0" w:color="DDDDDD"/>
              <w:left w:val="single" w:sz="4" w:space="0" w:color="DDDDDD"/>
              <w:bottom w:val="single" w:sz="4" w:space="0" w:color="DDDDDD"/>
              <w:right w:val="single" w:sz="4" w:space="0" w:color="DDDDDD"/>
            </w:tcBorders>
            <w:shd w:val="clear" w:color="auto" w:fill="F2F2F2"/>
            <w:tcMar>
              <w:top w:w="80" w:type="dxa"/>
              <w:left w:w="120" w:type="dxa"/>
              <w:bottom w:w="80" w:type="dxa"/>
              <w:right w:w="120" w:type="dxa"/>
            </w:tcMar>
            <w:vAlign w:val="center"/>
          </w:tcPr>
          <w:p w14:paraId="1650D34F" w14:textId="77777777" w:rsidR="00C343DD" w:rsidRDefault="00000000">
            <w:r>
              <w:rPr>
                <w:color w:val="222222"/>
                <w:sz w:val="19"/>
                <w:szCs w:val="19"/>
              </w:rPr>
              <w:t>IP Phone</w:t>
            </w:r>
          </w:p>
        </w:tc>
        <w:tc>
          <w:tcPr>
            <w:tcW w:w="4680" w:type="dxa"/>
            <w:tcBorders>
              <w:top w:val="single" w:sz="4" w:space="0" w:color="DDDDDD"/>
              <w:left w:val="single" w:sz="4" w:space="0" w:color="DDDDDD"/>
              <w:bottom w:val="single" w:sz="4" w:space="0" w:color="DDDDDD"/>
              <w:right w:val="single" w:sz="4" w:space="0" w:color="DDDDDD"/>
            </w:tcBorders>
            <w:shd w:val="clear" w:color="auto" w:fill="F2F2F2"/>
            <w:tcMar>
              <w:top w:w="80" w:type="dxa"/>
              <w:left w:w="120" w:type="dxa"/>
              <w:bottom w:w="80" w:type="dxa"/>
              <w:right w:w="120" w:type="dxa"/>
            </w:tcMar>
            <w:vAlign w:val="center"/>
          </w:tcPr>
          <w:p w14:paraId="35C739DE" w14:textId="77777777" w:rsidR="00C343DD" w:rsidRDefault="00000000">
            <w:r>
              <w:rPr>
                <w:color w:val="222222"/>
                <w:sz w:val="19"/>
                <w:szCs w:val="19"/>
              </w:rPr>
              <w:t>GRP2601P</w:t>
            </w:r>
          </w:p>
        </w:tc>
      </w:tr>
      <w:tr w:rsidR="00C343DD" w14:paraId="21BE263E" w14:textId="77777777">
        <w:tc>
          <w:tcPr>
            <w:tcW w:w="4680" w:type="dxa"/>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vAlign w:val="center"/>
          </w:tcPr>
          <w:p w14:paraId="28035D86" w14:textId="77777777" w:rsidR="00C343DD" w:rsidRDefault="00000000">
            <w:r>
              <w:rPr>
                <w:color w:val="222222"/>
                <w:sz w:val="19"/>
                <w:szCs w:val="19"/>
              </w:rPr>
              <w:t>Wi-Fi Access Point</w:t>
            </w:r>
          </w:p>
        </w:tc>
        <w:tc>
          <w:tcPr>
            <w:tcW w:w="4680" w:type="dxa"/>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vAlign w:val="center"/>
          </w:tcPr>
          <w:p w14:paraId="2427B101" w14:textId="77777777" w:rsidR="00C343DD" w:rsidRDefault="00000000">
            <w:r>
              <w:rPr>
                <w:color w:val="222222"/>
                <w:sz w:val="19"/>
                <w:szCs w:val="19"/>
              </w:rPr>
              <w:t>GWN7660ELR</w:t>
            </w:r>
          </w:p>
        </w:tc>
      </w:tr>
      <w:tr w:rsidR="00C343DD" w14:paraId="0A0E742E" w14:textId="77777777">
        <w:tc>
          <w:tcPr>
            <w:tcW w:w="4680" w:type="dxa"/>
            <w:tcBorders>
              <w:top w:val="single" w:sz="4" w:space="0" w:color="DDDDDD"/>
              <w:left w:val="single" w:sz="4" w:space="0" w:color="DDDDDD"/>
              <w:bottom w:val="single" w:sz="4" w:space="0" w:color="DDDDDD"/>
              <w:right w:val="single" w:sz="4" w:space="0" w:color="DDDDDD"/>
            </w:tcBorders>
            <w:shd w:val="clear" w:color="auto" w:fill="F2F2F2"/>
            <w:tcMar>
              <w:top w:w="80" w:type="dxa"/>
              <w:left w:w="120" w:type="dxa"/>
              <w:bottom w:w="80" w:type="dxa"/>
              <w:right w:w="120" w:type="dxa"/>
            </w:tcMar>
            <w:vAlign w:val="center"/>
          </w:tcPr>
          <w:p w14:paraId="16CDD8D1" w14:textId="77777777" w:rsidR="00C343DD" w:rsidRDefault="00000000">
            <w:r>
              <w:rPr>
                <w:color w:val="222222"/>
                <w:sz w:val="19"/>
                <w:szCs w:val="19"/>
              </w:rPr>
              <w:t>Router</w:t>
            </w:r>
          </w:p>
        </w:tc>
        <w:tc>
          <w:tcPr>
            <w:tcW w:w="4680" w:type="dxa"/>
            <w:tcBorders>
              <w:top w:val="single" w:sz="4" w:space="0" w:color="DDDDDD"/>
              <w:left w:val="single" w:sz="4" w:space="0" w:color="DDDDDD"/>
              <w:bottom w:val="single" w:sz="4" w:space="0" w:color="DDDDDD"/>
              <w:right w:val="single" w:sz="4" w:space="0" w:color="DDDDDD"/>
            </w:tcBorders>
            <w:shd w:val="clear" w:color="auto" w:fill="F2F2F2"/>
            <w:tcMar>
              <w:top w:w="80" w:type="dxa"/>
              <w:left w:w="120" w:type="dxa"/>
              <w:bottom w:w="80" w:type="dxa"/>
              <w:right w:w="120" w:type="dxa"/>
            </w:tcMar>
            <w:vAlign w:val="center"/>
          </w:tcPr>
          <w:p w14:paraId="7203778E" w14:textId="77777777" w:rsidR="00C343DD" w:rsidRDefault="00000000">
            <w:r>
              <w:rPr>
                <w:color w:val="222222"/>
                <w:sz w:val="19"/>
                <w:szCs w:val="19"/>
              </w:rPr>
              <w:t>GWN7003</w:t>
            </w:r>
          </w:p>
        </w:tc>
      </w:tr>
      <w:tr w:rsidR="00C343DD" w14:paraId="20008202" w14:textId="77777777">
        <w:tc>
          <w:tcPr>
            <w:tcW w:w="4680" w:type="dxa"/>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vAlign w:val="center"/>
          </w:tcPr>
          <w:p w14:paraId="678BCA45" w14:textId="77777777" w:rsidR="00C343DD" w:rsidRDefault="00000000">
            <w:r>
              <w:rPr>
                <w:color w:val="222222"/>
                <w:sz w:val="19"/>
                <w:szCs w:val="19"/>
              </w:rPr>
              <w:t>Switch</w:t>
            </w:r>
          </w:p>
        </w:tc>
        <w:tc>
          <w:tcPr>
            <w:tcW w:w="4680" w:type="dxa"/>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vAlign w:val="center"/>
          </w:tcPr>
          <w:p w14:paraId="78DBB6CB" w14:textId="77777777" w:rsidR="00C343DD" w:rsidRDefault="00000000">
            <w:r>
              <w:rPr>
                <w:color w:val="222222"/>
                <w:sz w:val="19"/>
                <w:szCs w:val="19"/>
              </w:rPr>
              <w:t>GWN7803P Pro</w:t>
            </w:r>
          </w:p>
        </w:tc>
      </w:tr>
    </w:tbl>
    <w:p w14:paraId="457B7134" w14:textId="77777777" w:rsidR="007337E4" w:rsidRDefault="007337E4">
      <w:pPr>
        <w:pBdr>
          <w:left w:val="single" w:sz="24" w:space="8" w:color="F5A623"/>
        </w:pBdr>
        <w:spacing w:before="380" w:after="140"/>
        <w:rPr>
          <w:b/>
          <w:bCs/>
          <w:color w:val="1E2761"/>
          <w:sz w:val="25"/>
          <w:szCs w:val="25"/>
        </w:rPr>
      </w:pPr>
    </w:p>
    <w:p w14:paraId="0EA81226" w14:textId="77777777" w:rsidR="007337E4" w:rsidRDefault="007337E4">
      <w:pPr>
        <w:spacing w:after="220" w:line="320" w:lineRule="auto"/>
        <w:rPr>
          <w:color w:val="222222"/>
          <w:sz w:val="22"/>
          <w:szCs w:val="22"/>
        </w:rPr>
      </w:pPr>
    </w:p>
    <w:p w14:paraId="1F859A3D" w14:textId="77777777" w:rsidR="007337E4" w:rsidRDefault="007337E4" w:rsidP="007337E4">
      <w:pPr>
        <w:pBdr>
          <w:left w:val="single" w:sz="24" w:space="8" w:color="F5A623"/>
        </w:pBdr>
        <w:spacing w:before="380" w:after="140"/>
      </w:pPr>
      <w:r>
        <w:rPr>
          <w:b/>
          <w:bCs/>
          <w:color w:val="1E2761"/>
          <w:sz w:val="25"/>
          <w:szCs w:val="25"/>
        </w:rPr>
        <w:lastRenderedPageBreak/>
        <w:t>Making the Technology Make Sense</w:t>
      </w:r>
    </w:p>
    <w:p w14:paraId="5E414B20" w14:textId="4C3647B5" w:rsidR="00C343DD" w:rsidRDefault="00000000" w:rsidP="00CB7544">
      <w:pPr>
        <w:spacing w:after="220" w:line="320" w:lineRule="auto"/>
        <w:jc w:val="both"/>
      </w:pPr>
      <w:r>
        <w:rPr>
          <w:color w:val="222222"/>
          <w:sz w:val="22"/>
          <w:szCs w:val="22"/>
        </w:rPr>
        <w:t xml:space="preserve">The HSR team didn't come from a telecom background — IP-PBX, IP phones and enterprise Wi-Fi were new territory for them. So instead of drowning them in jargon, </w:t>
      </w:r>
      <w:r w:rsidR="00065A6F">
        <w:rPr>
          <w:color w:val="222222"/>
          <w:sz w:val="22"/>
          <w:szCs w:val="22"/>
        </w:rPr>
        <w:t xml:space="preserve">MVC engineer </w:t>
      </w:r>
      <w:r>
        <w:rPr>
          <w:color w:val="222222"/>
          <w:sz w:val="22"/>
          <w:szCs w:val="22"/>
        </w:rPr>
        <w:t>broke it down in plain language, step by step: what the UCM does, how the phones talk to it, how the Wi-Fi and network would all fit together. By the end, the customer wasn't just nodding along — they understood the design and were genuinely happy with it.</w:t>
      </w:r>
    </w:p>
    <w:p w14:paraId="09EBF9BF" w14:textId="77777777" w:rsidR="00C343DD" w:rsidRDefault="00000000">
      <w:pPr>
        <w:pBdr>
          <w:left w:val="single" w:sz="24" w:space="8" w:color="F5A623"/>
        </w:pBdr>
        <w:spacing w:before="380" w:after="140"/>
      </w:pPr>
      <w:r>
        <w:rPr>
          <w:b/>
          <w:bCs/>
          <w:color w:val="1E2761"/>
          <w:sz w:val="25"/>
          <w:szCs w:val="25"/>
        </w:rPr>
        <w:t>A Cabling Hiccup, Solved on the Spot</w:t>
      </w:r>
    </w:p>
    <w:p w14:paraId="3CD8D62D" w14:textId="77777777" w:rsidR="00C343DD" w:rsidRDefault="00000000" w:rsidP="00CB7544">
      <w:pPr>
        <w:spacing w:after="220" w:line="320" w:lineRule="auto"/>
        <w:jc w:val="both"/>
      </w:pPr>
      <w:r>
        <w:rPr>
          <w:color w:val="222222"/>
          <w:sz w:val="22"/>
          <w:szCs w:val="22"/>
        </w:rPr>
        <w:t>Every build hits a snag, and this one came during cabling. The on-site team hadn't worked much with network cable termination or RJ45 crimping before. Rather than waiting on outside help, the MVC engineer rolled up his sleeves and trained them right there — cable prep, termination, crimping, basic testing — until they could carry the work forward on their own.</w:t>
      </w:r>
    </w:p>
    <w:p w14:paraId="659D4241" w14:textId="77777777" w:rsidR="00C343DD" w:rsidRDefault="00000000">
      <w:pPr>
        <w:pBdr>
          <w:left w:val="single" w:sz="24" w:space="8" w:color="F5A623"/>
        </w:pBdr>
        <w:spacing w:before="380" w:after="140"/>
      </w:pPr>
      <w:r>
        <w:rPr>
          <w:b/>
          <w:bCs/>
          <w:color w:val="1E2761"/>
          <w:sz w:val="25"/>
          <w:szCs w:val="25"/>
        </w:rPr>
        <w:t>An Unexpected Addition: CCTV</w:t>
      </w:r>
    </w:p>
    <w:p w14:paraId="5D03A382" w14:textId="77777777" w:rsidR="00C343DD" w:rsidRDefault="00000000" w:rsidP="00CB7544">
      <w:pPr>
        <w:spacing w:after="220" w:line="320" w:lineRule="auto"/>
        <w:jc w:val="both"/>
      </w:pPr>
      <w:r>
        <w:rPr>
          <w:color w:val="222222"/>
          <w:sz w:val="22"/>
          <w:szCs w:val="22"/>
        </w:rPr>
        <w:t>Partway through, HSR Groups came back with a new ask — could a CCTV system be worked in too? MVC coordinated with a third-party CCTV team, mapped out the camera points and connectivity needs, and folded the whole thing into the network plan on its own dedicated segment, without disrupting what was already underway.</w:t>
      </w:r>
    </w:p>
    <w:p w14:paraId="6FA4A1A4" w14:textId="77777777" w:rsidR="00C343DD" w:rsidRDefault="00000000">
      <w:pPr>
        <w:pBdr>
          <w:left w:val="single" w:sz="24" w:space="8" w:color="F5A623"/>
        </w:pBdr>
        <w:spacing w:before="380" w:after="140"/>
      </w:pPr>
      <w:r>
        <w:rPr>
          <w:b/>
          <w:bCs/>
          <w:color w:val="1E2761"/>
          <w:sz w:val="25"/>
          <w:szCs w:val="25"/>
        </w:rPr>
        <w:t>Bringing It All to Life</w:t>
      </w:r>
    </w:p>
    <w:p w14:paraId="19DA149B" w14:textId="77777777" w:rsidR="00C343DD" w:rsidRDefault="00000000" w:rsidP="00CB7544">
      <w:pPr>
        <w:spacing w:after="220" w:line="320" w:lineRule="auto"/>
        <w:jc w:val="both"/>
      </w:pPr>
      <w:r>
        <w:rPr>
          <w:color w:val="222222"/>
          <w:sz w:val="22"/>
          <w:szCs w:val="22"/>
        </w:rPr>
        <w:t xml:space="preserve">With the groundwork done, it was time to install: the </w:t>
      </w:r>
      <w:proofErr w:type="spellStart"/>
      <w:r>
        <w:rPr>
          <w:color w:val="222222"/>
          <w:sz w:val="22"/>
          <w:szCs w:val="22"/>
        </w:rPr>
        <w:t>Grandstream</w:t>
      </w:r>
      <w:proofErr w:type="spellEnd"/>
      <w:r>
        <w:rPr>
          <w:color w:val="222222"/>
          <w:sz w:val="22"/>
          <w:szCs w:val="22"/>
        </w:rPr>
        <w:t xml:space="preserve"> UCM IP-PBX, IP phones, Wi-Fi access points, switches and router all went in as planned. Phones were registered to the UCM, connections were tested, and piece by piece, the hotel's network came alive.</w:t>
      </w:r>
    </w:p>
    <w:p w14:paraId="5E5533E1" w14:textId="77777777" w:rsidR="00C343DD" w:rsidRDefault="00000000">
      <w:pPr>
        <w:spacing w:after="220" w:line="320" w:lineRule="auto"/>
      </w:pPr>
      <w:r>
        <w:rPr>
          <w:color w:val="222222"/>
          <w:sz w:val="22"/>
          <w:szCs w:val="22"/>
        </w:rPr>
        <w:t>To keep everything organized and secure, the network was split into three clean lanes — one each for voice, Wi-Fi, and CCTV — so nothing would ever compete with anything else for bandwidth or attention.</w:t>
      </w:r>
    </w:p>
    <w:p w14:paraId="05B43A13" w14:textId="77777777" w:rsidR="00C343DD" w:rsidRDefault="00000000">
      <w:pPr>
        <w:pBdr>
          <w:left w:val="single" w:sz="24" w:space="8" w:color="F5A623"/>
        </w:pBdr>
        <w:spacing w:before="380" w:after="140"/>
      </w:pPr>
      <w:r>
        <w:rPr>
          <w:b/>
          <w:bCs/>
          <w:color w:val="1E2761"/>
          <w:sz w:val="25"/>
          <w:szCs w:val="25"/>
        </w:rPr>
        <w:t>A Warm Welcome for Guests, Too</w:t>
      </w:r>
    </w:p>
    <w:p w14:paraId="6E249DA0" w14:textId="77777777" w:rsidR="00C343DD" w:rsidRDefault="00000000">
      <w:pPr>
        <w:spacing w:after="220" w:line="320" w:lineRule="auto"/>
      </w:pPr>
      <w:r>
        <w:rPr>
          <w:color w:val="222222"/>
          <w:sz w:val="22"/>
          <w:szCs w:val="22"/>
        </w:rPr>
        <w:t>Because it's a hotel, guest Wi-Fi mattered just as much as the back-of-house network. A voucher-based guest Wi-Fi system was set up and tested, giving HSR a simple way to manage guest access — and the team was shown exactly how to run it day to day.</w:t>
      </w:r>
    </w:p>
    <w:p w14:paraId="0DC00235" w14:textId="77777777" w:rsidR="00C343DD" w:rsidRDefault="00000000">
      <w:pPr>
        <w:pBdr>
          <w:left w:val="single" w:sz="24" w:space="8" w:color="F5A623"/>
        </w:pBdr>
        <w:spacing w:before="380" w:after="140"/>
      </w:pPr>
      <w:r>
        <w:rPr>
          <w:b/>
          <w:bCs/>
          <w:color w:val="1E2761"/>
          <w:sz w:val="25"/>
          <w:szCs w:val="25"/>
        </w:rPr>
        <w:t>The Final Walkthrough</w:t>
      </w:r>
    </w:p>
    <w:p w14:paraId="1A216121" w14:textId="77777777" w:rsidR="00C343DD" w:rsidRDefault="00000000">
      <w:pPr>
        <w:spacing w:after="220" w:line="320" w:lineRule="auto"/>
      </w:pPr>
      <w:r>
        <w:rPr>
          <w:color w:val="222222"/>
          <w:sz w:val="22"/>
          <w:szCs w:val="22"/>
        </w:rPr>
        <w:t>Before signing off, everything was tested end to end — the UCM, the phones, the Wi-Fi, the VLANs, the guest network, all of it. Then came one last, important step: making sure the people who'd be living with this system every day knew how to operate and troubleshoot it themselves.</w:t>
      </w:r>
    </w:p>
    <w:p w14:paraId="0D97F978" w14:textId="77777777" w:rsidR="00C343DD" w:rsidRDefault="00000000">
      <w:pPr>
        <w:pBdr>
          <w:left w:val="single" w:sz="24" w:space="8" w:color="F5A623"/>
        </w:pBdr>
        <w:spacing w:before="380" w:after="140"/>
      </w:pPr>
      <w:r>
        <w:rPr>
          <w:b/>
          <w:bCs/>
          <w:color w:val="1E2761"/>
          <w:sz w:val="25"/>
          <w:szCs w:val="25"/>
        </w:rPr>
        <w:t>A Hotel, Ready to Open Its Doors</w:t>
      </w:r>
    </w:p>
    <w:p w14:paraId="1A4A3934" w14:textId="77777777" w:rsidR="00C343DD" w:rsidRDefault="00000000" w:rsidP="00CB7544">
      <w:pPr>
        <w:spacing w:after="220" w:line="320" w:lineRule="auto"/>
        <w:jc w:val="both"/>
      </w:pPr>
      <w:r>
        <w:rPr>
          <w:color w:val="222222"/>
          <w:sz w:val="22"/>
          <w:szCs w:val="22"/>
        </w:rPr>
        <w:t>What started as a lead handed off to one engineer became a fully connected hotel — voice, Wi-Fi, CCTV and guest access, all working together. Along the way there were a few curveballs — a late CCTV request, a cabling skills gap, a customer new to the technology — and each one was met with the same approach: patient guidance, hands-on training, and steady coordination.</w:t>
      </w:r>
    </w:p>
    <w:tbl>
      <w:tblPr>
        <w:tblW w:w="99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14"/>
      </w:tblGrid>
      <w:tr w:rsidR="00C343DD" w:rsidRPr="007337E4" w14:paraId="6DCB3ADC" w14:textId="77777777" w:rsidTr="007337E4">
        <w:trPr>
          <w:trHeight w:val="182"/>
        </w:trPr>
        <w:tc>
          <w:tcPr>
            <w:tcW w:w="9914" w:type="dxa"/>
            <w:tcBorders>
              <w:top w:val="single" w:sz="4" w:space="0" w:color="F5A623"/>
              <w:left w:val="single" w:sz="4" w:space="0" w:color="F5A623"/>
              <w:bottom w:val="single" w:sz="4" w:space="0" w:color="F5A623"/>
              <w:right w:val="single" w:sz="4" w:space="0" w:color="F5A623"/>
            </w:tcBorders>
            <w:shd w:val="clear" w:color="auto" w:fill="F5A623"/>
            <w:tcMar>
              <w:top w:w="220" w:type="dxa"/>
              <w:left w:w="260" w:type="dxa"/>
              <w:bottom w:w="220" w:type="dxa"/>
              <w:right w:w="260" w:type="dxa"/>
            </w:tcMar>
          </w:tcPr>
          <w:p w14:paraId="46C0CED2" w14:textId="77777777" w:rsidR="00C343DD" w:rsidRPr="007337E4" w:rsidRDefault="00000000">
            <w:pPr>
              <w:jc w:val="center"/>
              <w:rPr>
                <w:sz w:val="18"/>
                <w:szCs w:val="18"/>
              </w:rPr>
            </w:pPr>
            <w:r w:rsidRPr="007337E4">
              <w:rPr>
                <w:b/>
                <w:bCs/>
                <w:i/>
                <w:iCs/>
                <w:color w:val="1E2761"/>
                <w:sz w:val="18"/>
                <w:szCs w:val="18"/>
              </w:rPr>
              <w:t xml:space="preserve">“The customer was satisfied with the overall </w:t>
            </w:r>
            <w:proofErr w:type="spellStart"/>
            <w:r w:rsidRPr="007337E4">
              <w:rPr>
                <w:b/>
                <w:bCs/>
                <w:i/>
                <w:iCs/>
                <w:color w:val="1E2761"/>
                <w:sz w:val="18"/>
                <w:szCs w:val="18"/>
              </w:rPr>
              <w:t>Grandstream</w:t>
            </w:r>
            <w:proofErr w:type="spellEnd"/>
            <w:r w:rsidRPr="007337E4">
              <w:rPr>
                <w:b/>
                <w:bCs/>
                <w:i/>
                <w:iCs/>
                <w:color w:val="1E2761"/>
                <w:sz w:val="18"/>
                <w:szCs w:val="18"/>
              </w:rPr>
              <w:t xml:space="preserve"> solution, installation, technical support and training.”</w:t>
            </w:r>
          </w:p>
        </w:tc>
      </w:tr>
    </w:tbl>
    <w:p w14:paraId="59E4727D" w14:textId="77777777" w:rsidR="00CF70EF" w:rsidRPr="00CF70EF" w:rsidRDefault="00CF70EF" w:rsidP="00CF70EF"/>
    <w:p w14:paraId="73DB41E3" w14:textId="77777777" w:rsidR="00CF70EF" w:rsidRPr="00CF70EF" w:rsidRDefault="00CF70EF" w:rsidP="00CF70EF"/>
    <w:p w14:paraId="4B6609E6" w14:textId="77777777" w:rsidR="00CF70EF" w:rsidRPr="00CF70EF" w:rsidRDefault="00CF70EF" w:rsidP="00CF70EF"/>
    <w:p w14:paraId="410307A1" w14:textId="77777777" w:rsidR="00CF70EF" w:rsidRPr="00CF70EF" w:rsidRDefault="00CF70EF" w:rsidP="00CF70EF"/>
    <w:p w14:paraId="759A1466" w14:textId="77777777" w:rsidR="00CF70EF" w:rsidRPr="00CF70EF" w:rsidRDefault="00CF70EF" w:rsidP="00CF70EF"/>
    <w:p w14:paraId="2A050DE5" w14:textId="77777777" w:rsidR="00CF70EF" w:rsidRPr="00CF70EF" w:rsidRDefault="00CF70EF" w:rsidP="00CF70EF"/>
    <w:p w14:paraId="64D59317" w14:textId="77777777" w:rsidR="00CF70EF" w:rsidRPr="00CF70EF" w:rsidRDefault="00CF70EF" w:rsidP="00CF70EF"/>
    <w:p w14:paraId="618DB630" w14:textId="77777777" w:rsidR="00CF70EF" w:rsidRPr="00CF70EF" w:rsidRDefault="00CF70EF" w:rsidP="00CF70EF"/>
    <w:p w14:paraId="6F3E3C75" w14:textId="77777777" w:rsidR="00CF70EF" w:rsidRPr="00CF70EF" w:rsidRDefault="00CF70EF" w:rsidP="00CF70EF"/>
    <w:p w14:paraId="0BFA311B" w14:textId="77777777" w:rsidR="00CF70EF" w:rsidRPr="00CF70EF" w:rsidRDefault="00CF70EF" w:rsidP="00CF70EF"/>
    <w:p w14:paraId="1C1E5BEC" w14:textId="77777777" w:rsidR="00CF70EF" w:rsidRPr="00CF70EF" w:rsidRDefault="00CF70EF" w:rsidP="00CF70EF"/>
    <w:p w14:paraId="031506C3" w14:textId="77777777" w:rsidR="00CF70EF" w:rsidRPr="00CF70EF" w:rsidRDefault="00CF70EF" w:rsidP="00CF70EF"/>
    <w:p w14:paraId="1F0EB2CC" w14:textId="77777777" w:rsidR="00CF70EF" w:rsidRPr="00CF70EF" w:rsidRDefault="00CF70EF" w:rsidP="00CF70EF"/>
    <w:p w14:paraId="7434AF50" w14:textId="77777777" w:rsidR="00CF70EF" w:rsidRPr="00CF70EF" w:rsidRDefault="00CF70EF" w:rsidP="00CF70EF"/>
    <w:p w14:paraId="57EE04A1" w14:textId="77777777" w:rsidR="00CF70EF" w:rsidRPr="00CF70EF" w:rsidRDefault="00CF70EF" w:rsidP="00CF70EF"/>
    <w:p w14:paraId="329C0826" w14:textId="77777777" w:rsidR="00CF70EF" w:rsidRPr="00CF70EF" w:rsidRDefault="00CF70EF" w:rsidP="00CF70EF"/>
    <w:p w14:paraId="13ACE3A1" w14:textId="77777777" w:rsidR="00CF70EF" w:rsidRPr="00CF70EF" w:rsidRDefault="00CF70EF" w:rsidP="00CF70EF"/>
    <w:p w14:paraId="6641A8F9" w14:textId="77777777" w:rsidR="00CF70EF" w:rsidRPr="00CF70EF" w:rsidRDefault="00CF70EF" w:rsidP="00CF70EF"/>
    <w:p w14:paraId="0B922339" w14:textId="77777777" w:rsidR="00CF70EF" w:rsidRPr="00CF70EF" w:rsidRDefault="00CF70EF" w:rsidP="00CF70EF"/>
    <w:p w14:paraId="2DBC72F5" w14:textId="77777777" w:rsidR="00CF70EF" w:rsidRPr="00CF70EF" w:rsidRDefault="00CF70EF" w:rsidP="00CF70EF"/>
    <w:p w14:paraId="6C696AA6" w14:textId="77777777" w:rsidR="00CF70EF" w:rsidRPr="00CF70EF" w:rsidRDefault="00CF70EF" w:rsidP="00CF70EF"/>
    <w:p w14:paraId="1CA503F2" w14:textId="77777777" w:rsidR="00CF70EF" w:rsidRPr="00CF70EF" w:rsidRDefault="00CF70EF" w:rsidP="00CF70EF"/>
    <w:p w14:paraId="4FABF49C" w14:textId="77777777" w:rsidR="00CF70EF" w:rsidRPr="00CF70EF" w:rsidRDefault="00CF70EF" w:rsidP="00CF70EF"/>
    <w:p w14:paraId="6639F725" w14:textId="77777777" w:rsidR="00CF70EF" w:rsidRPr="00CF70EF" w:rsidRDefault="00CF70EF" w:rsidP="00CF70EF"/>
    <w:p w14:paraId="06821AB9" w14:textId="77777777" w:rsidR="00CF70EF" w:rsidRPr="00CF70EF" w:rsidRDefault="00CF70EF" w:rsidP="00CF70EF"/>
    <w:p w14:paraId="0B0550EB" w14:textId="77777777" w:rsidR="00CF70EF" w:rsidRPr="00CF70EF" w:rsidRDefault="00CF70EF" w:rsidP="00CF70EF"/>
    <w:p w14:paraId="5C509FB5" w14:textId="77777777" w:rsidR="00CF70EF" w:rsidRPr="00CF70EF" w:rsidRDefault="00CF70EF" w:rsidP="00CF70EF"/>
    <w:p w14:paraId="0D3CF7A1" w14:textId="77777777" w:rsidR="00CF70EF" w:rsidRPr="00CF70EF" w:rsidRDefault="00CF70EF" w:rsidP="00CF70EF"/>
    <w:p w14:paraId="215C518A" w14:textId="77777777" w:rsidR="00CF70EF" w:rsidRPr="00CF70EF" w:rsidRDefault="00CF70EF" w:rsidP="00CF70EF"/>
    <w:p w14:paraId="35DE66B8" w14:textId="77777777" w:rsidR="00CF70EF" w:rsidRPr="00CF70EF" w:rsidRDefault="00CF70EF" w:rsidP="00CF70EF"/>
    <w:p w14:paraId="1026591C" w14:textId="77777777" w:rsidR="00CF70EF" w:rsidRPr="00CF70EF" w:rsidRDefault="00CF70EF" w:rsidP="00CF70EF"/>
    <w:p w14:paraId="5A425F81" w14:textId="77777777" w:rsidR="00CF70EF" w:rsidRPr="00CF70EF" w:rsidRDefault="00CF70EF" w:rsidP="00CF70EF"/>
    <w:p w14:paraId="7FEB6A05" w14:textId="77777777" w:rsidR="00CF70EF" w:rsidRPr="00CF70EF" w:rsidRDefault="00CF70EF" w:rsidP="00CF70EF"/>
    <w:p w14:paraId="4B2EDC60" w14:textId="77777777" w:rsidR="00CF70EF" w:rsidRPr="00CF70EF" w:rsidRDefault="00CF70EF" w:rsidP="00CF70EF"/>
    <w:p w14:paraId="43F21D3B" w14:textId="77777777" w:rsidR="00CF70EF" w:rsidRPr="00CF70EF" w:rsidRDefault="00CF70EF" w:rsidP="00CF70EF"/>
    <w:p w14:paraId="63509D2A" w14:textId="77777777" w:rsidR="00CF70EF" w:rsidRPr="00CF70EF" w:rsidRDefault="00CF70EF" w:rsidP="00CF70EF"/>
    <w:p w14:paraId="6B6F12F7" w14:textId="77777777" w:rsidR="00CF70EF" w:rsidRPr="00CF70EF" w:rsidRDefault="00CF70EF" w:rsidP="00CF70EF"/>
    <w:p w14:paraId="2EBA9943" w14:textId="77777777" w:rsidR="00CF70EF" w:rsidRPr="00CF70EF" w:rsidRDefault="00CF70EF" w:rsidP="00CF70EF"/>
    <w:p w14:paraId="726BCE9D" w14:textId="77777777" w:rsidR="00CF70EF" w:rsidRPr="00CF70EF" w:rsidRDefault="00CF70EF" w:rsidP="00CF70EF"/>
    <w:p w14:paraId="013FB46F" w14:textId="77777777" w:rsidR="00CF70EF" w:rsidRPr="00CF70EF" w:rsidRDefault="00CF70EF" w:rsidP="00CF70EF"/>
    <w:p w14:paraId="1DEF63EF" w14:textId="77777777" w:rsidR="00CF70EF" w:rsidRPr="00CF70EF" w:rsidRDefault="00CF70EF" w:rsidP="00CF70EF"/>
    <w:p w14:paraId="4ADE7B3E" w14:textId="77777777" w:rsidR="00CF70EF" w:rsidRPr="00CF70EF" w:rsidRDefault="00CF70EF" w:rsidP="00CF70EF"/>
    <w:p w14:paraId="0CEDF67A" w14:textId="77777777" w:rsidR="00CF70EF" w:rsidRPr="00CF70EF" w:rsidRDefault="00CF70EF" w:rsidP="00CF70EF"/>
    <w:p w14:paraId="6C680CB2" w14:textId="77777777" w:rsidR="00CF70EF" w:rsidRPr="00CF70EF" w:rsidRDefault="00CF70EF" w:rsidP="00CF70EF"/>
    <w:p w14:paraId="3BFB1D6F" w14:textId="77777777" w:rsidR="00CF70EF" w:rsidRPr="00CF70EF" w:rsidRDefault="00CF70EF" w:rsidP="00CF70EF"/>
    <w:p w14:paraId="747EF108" w14:textId="77777777" w:rsidR="00CF70EF" w:rsidRPr="00CF70EF" w:rsidRDefault="00CF70EF" w:rsidP="00CF70EF"/>
    <w:p w14:paraId="06E5A0A2" w14:textId="77777777" w:rsidR="00CF70EF" w:rsidRPr="00CF70EF" w:rsidRDefault="00CF70EF" w:rsidP="00CF70EF"/>
    <w:p w14:paraId="4628B906" w14:textId="77777777" w:rsidR="00CF70EF" w:rsidRPr="00CF70EF" w:rsidRDefault="00CF70EF" w:rsidP="00CF70EF"/>
    <w:p w14:paraId="273A3111" w14:textId="77777777" w:rsidR="00CF70EF" w:rsidRPr="00CF70EF" w:rsidRDefault="00CF70EF" w:rsidP="00CF70EF"/>
    <w:p w14:paraId="098A5EEF" w14:textId="77777777" w:rsidR="00CF70EF" w:rsidRPr="00CF70EF" w:rsidRDefault="00CF70EF" w:rsidP="00CF70EF"/>
    <w:p w14:paraId="74323679" w14:textId="77777777" w:rsidR="00CF70EF" w:rsidRPr="00CF70EF" w:rsidRDefault="00CF70EF" w:rsidP="00CF70EF"/>
    <w:p w14:paraId="297F9040" w14:textId="77777777" w:rsidR="00CF70EF" w:rsidRPr="00CF70EF" w:rsidRDefault="00CF70EF" w:rsidP="00CF70EF"/>
    <w:p w14:paraId="763C6624" w14:textId="77777777" w:rsidR="00CF70EF" w:rsidRPr="00CF70EF" w:rsidRDefault="00CF70EF" w:rsidP="00CF70EF"/>
    <w:p w14:paraId="31730F02" w14:textId="77777777" w:rsidR="00CF70EF" w:rsidRPr="00CF70EF" w:rsidRDefault="00CF70EF" w:rsidP="00CF70EF"/>
    <w:p w14:paraId="552E6CEE" w14:textId="77777777" w:rsidR="00CF70EF" w:rsidRPr="00CF70EF" w:rsidRDefault="00CF70EF" w:rsidP="00CF70EF"/>
    <w:p w14:paraId="6B95EF19" w14:textId="77777777" w:rsidR="00CF70EF" w:rsidRPr="00CF70EF" w:rsidRDefault="00CF70EF" w:rsidP="00CF70EF"/>
    <w:p w14:paraId="653A68B7" w14:textId="77777777" w:rsidR="00CF70EF" w:rsidRPr="00CF70EF" w:rsidRDefault="00CF70EF" w:rsidP="00CF70EF"/>
    <w:p w14:paraId="29627C2E" w14:textId="77777777" w:rsidR="00CF70EF" w:rsidRPr="00CF70EF" w:rsidRDefault="00CF70EF" w:rsidP="00CF70EF"/>
    <w:p w14:paraId="15D4A6BF" w14:textId="77777777" w:rsidR="00CF70EF" w:rsidRDefault="00CF70EF" w:rsidP="00CF70EF"/>
    <w:p w14:paraId="16CD1C60" w14:textId="77777777" w:rsidR="00CF70EF" w:rsidRPr="00CF70EF" w:rsidRDefault="00CF70EF" w:rsidP="00CF70EF"/>
    <w:p w14:paraId="33A6F474" w14:textId="26FCCAB4" w:rsidR="00CF70EF" w:rsidRPr="00CF70EF" w:rsidRDefault="00CF70EF" w:rsidP="00CF70EF">
      <w:pPr>
        <w:tabs>
          <w:tab w:val="left" w:pos="4200"/>
        </w:tabs>
      </w:pPr>
      <w:r>
        <w:tab/>
      </w:r>
    </w:p>
    <w:sectPr w:rsidR="00CF70EF" w:rsidRPr="00CF70EF">
      <w:pgSz w:w="11906" w:h="16838"/>
      <w:pgMar w:top="720" w:right="900" w:bottom="72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B90FA" w14:textId="77777777" w:rsidR="00CC4248" w:rsidRDefault="00CC4248">
      <w:r>
        <w:separator/>
      </w:r>
    </w:p>
  </w:endnote>
  <w:endnote w:type="continuationSeparator" w:id="0">
    <w:p w14:paraId="4DEBD632" w14:textId="77777777" w:rsidR="00CC4248" w:rsidRDefault="00CC4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9182A" w14:textId="77777777" w:rsidR="00CC4248" w:rsidRDefault="00CC4248">
      <w:r>
        <w:separator/>
      </w:r>
    </w:p>
  </w:footnote>
  <w:footnote w:type="continuationSeparator" w:id="0">
    <w:p w14:paraId="685C1AFD" w14:textId="77777777" w:rsidR="00CC4248" w:rsidRDefault="00CC42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0B0674"/>
    <w:multiLevelType w:val="hybridMultilevel"/>
    <w:tmpl w:val="D7241768"/>
    <w:lvl w:ilvl="0" w:tplc="67A6CF96">
      <w:start w:val="1"/>
      <w:numFmt w:val="bullet"/>
      <w:lvlText w:val="●"/>
      <w:lvlJc w:val="left"/>
      <w:pPr>
        <w:ind w:left="720" w:hanging="360"/>
      </w:pPr>
    </w:lvl>
    <w:lvl w:ilvl="1" w:tplc="4B626748">
      <w:start w:val="1"/>
      <w:numFmt w:val="bullet"/>
      <w:lvlText w:val="○"/>
      <w:lvlJc w:val="left"/>
      <w:pPr>
        <w:ind w:left="1440" w:hanging="360"/>
      </w:pPr>
    </w:lvl>
    <w:lvl w:ilvl="2" w:tplc="B94C3274">
      <w:start w:val="1"/>
      <w:numFmt w:val="bullet"/>
      <w:lvlText w:val="■"/>
      <w:lvlJc w:val="left"/>
      <w:pPr>
        <w:ind w:left="2160" w:hanging="360"/>
      </w:pPr>
    </w:lvl>
    <w:lvl w:ilvl="3" w:tplc="076E5BB0">
      <w:start w:val="1"/>
      <w:numFmt w:val="bullet"/>
      <w:lvlText w:val="●"/>
      <w:lvlJc w:val="left"/>
      <w:pPr>
        <w:ind w:left="2880" w:hanging="360"/>
      </w:pPr>
    </w:lvl>
    <w:lvl w:ilvl="4" w:tplc="DF4AB1DA">
      <w:start w:val="1"/>
      <w:numFmt w:val="bullet"/>
      <w:lvlText w:val="○"/>
      <w:lvlJc w:val="left"/>
      <w:pPr>
        <w:ind w:left="3600" w:hanging="360"/>
      </w:pPr>
    </w:lvl>
    <w:lvl w:ilvl="5" w:tplc="98F0C8B8">
      <w:start w:val="1"/>
      <w:numFmt w:val="bullet"/>
      <w:lvlText w:val="■"/>
      <w:lvlJc w:val="left"/>
      <w:pPr>
        <w:ind w:left="4320" w:hanging="360"/>
      </w:pPr>
    </w:lvl>
    <w:lvl w:ilvl="6" w:tplc="C0BA31C8">
      <w:start w:val="1"/>
      <w:numFmt w:val="bullet"/>
      <w:lvlText w:val="●"/>
      <w:lvlJc w:val="left"/>
      <w:pPr>
        <w:ind w:left="5040" w:hanging="360"/>
      </w:pPr>
    </w:lvl>
    <w:lvl w:ilvl="7" w:tplc="42D8AD8E">
      <w:start w:val="1"/>
      <w:numFmt w:val="bullet"/>
      <w:lvlText w:val="●"/>
      <w:lvlJc w:val="left"/>
      <w:pPr>
        <w:ind w:left="5760" w:hanging="360"/>
      </w:pPr>
    </w:lvl>
    <w:lvl w:ilvl="8" w:tplc="A9E07E7C">
      <w:start w:val="1"/>
      <w:numFmt w:val="bullet"/>
      <w:lvlText w:val="●"/>
      <w:lvlJc w:val="left"/>
      <w:pPr>
        <w:ind w:left="6480" w:hanging="360"/>
      </w:pPr>
    </w:lvl>
  </w:abstractNum>
  <w:num w:numId="1" w16cid:durableId="397927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3DD"/>
    <w:rsid w:val="00065A6F"/>
    <w:rsid w:val="001A5DFD"/>
    <w:rsid w:val="002759F8"/>
    <w:rsid w:val="003B2432"/>
    <w:rsid w:val="004171FD"/>
    <w:rsid w:val="00525DD9"/>
    <w:rsid w:val="006918B8"/>
    <w:rsid w:val="006E3C5E"/>
    <w:rsid w:val="007337E4"/>
    <w:rsid w:val="007E1EB4"/>
    <w:rsid w:val="00853E3D"/>
    <w:rsid w:val="008F57FC"/>
    <w:rsid w:val="00923E02"/>
    <w:rsid w:val="009702AD"/>
    <w:rsid w:val="00BF320C"/>
    <w:rsid w:val="00C343DD"/>
    <w:rsid w:val="00CB7544"/>
    <w:rsid w:val="00CC4248"/>
    <w:rsid w:val="00CF70EF"/>
    <w:rsid w:val="00E57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E6462"/>
  <w15:docId w15:val="{9753048E-A014-4C0D-B4D8-2C31D7EBF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F70EF"/>
    <w:pPr>
      <w:tabs>
        <w:tab w:val="center" w:pos="4680"/>
        <w:tab w:val="right" w:pos="9360"/>
      </w:tabs>
    </w:pPr>
  </w:style>
  <w:style w:type="character" w:customStyle="1" w:styleId="HeaderChar">
    <w:name w:val="Header Char"/>
    <w:basedOn w:val="DefaultParagraphFont"/>
    <w:link w:val="Header"/>
    <w:uiPriority w:val="99"/>
    <w:rsid w:val="00CF70EF"/>
  </w:style>
  <w:style w:type="paragraph" w:styleId="Footer">
    <w:name w:val="footer"/>
    <w:basedOn w:val="Normal"/>
    <w:link w:val="FooterChar"/>
    <w:uiPriority w:val="99"/>
    <w:unhideWhenUsed/>
    <w:rsid w:val="00CF70EF"/>
    <w:pPr>
      <w:tabs>
        <w:tab w:val="center" w:pos="4680"/>
        <w:tab w:val="right" w:pos="9360"/>
      </w:tabs>
    </w:pPr>
  </w:style>
  <w:style w:type="character" w:customStyle="1" w:styleId="FooterChar">
    <w:name w:val="Footer Char"/>
    <w:basedOn w:val="DefaultParagraphFont"/>
    <w:link w:val="Footer"/>
    <w:uiPriority w:val="99"/>
    <w:rsid w:val="00CF70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674</Words>
  <Characters>3848</Characters>
  <Application>Microsoft Office Word</Application>
  <DocSecurity>0</DocSecurity>
  <Lines>32</Lines>
  <Paragraphs>9</Paragraphs>
  <ScaleCrop>false</ScaleCrop>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Sayani ganguly</cp:lastModifiedBy>
  <cp:revision>22</cp:revision>
  <dcterms:created xsi:type="dcterms:W3CDTF">2026-09-04T08:41:00Z</dcterms:created>
  <dcterms:modified xsi:type="dcterms:W3CDTF">2026-09-16T08:37:00Z</dcterms:modified>
</cp:coreProperties>
</file>