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41469" w14:textId="40593768" w:rsidR="00C5433E" w:rsidRDefault="00AF5AD0">
      <w:pPr>
        <w:spacing w:before="1200"/>
      </w:pPr>
      <w:r>
        <w:rPr>
          <w:noProof/>
        </w:rPr>
        <w:drawing>
          <wp:anchor distT="0" distB="0" distL="114300" distR="114300" simplePos="0" relativeHeight="251658240" behindDoc="0" locked="0" layoutInCell="1" allowOverlap="1" wp14:anchorId="39AF703E" wp14:editId="04856874">
            <wp:simplePos x="0" y="0"/>
            <wp:positionH relativeFrom="column">
              <wp:posOffset>1800938</wp:posOffset>
            </wp:positionH>
            <wp:positionV relativeFrom="paragraph">
              <wp:posOffset>0</wp:posOffset>
            </wp:positionV>
            <wp:extent cx="2758997" cy="1885950"/>
            <wp:effectExtent l="0" t="0" r="0" b="0"/>
            <wp:wrapSquare wrapText="bothSides"/>
            <wp:docPr id="203469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69939" name="Picture 203469939"/>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64098" cy="1889437"/>
                    </a:xfrm>
                    <a:prstGeom prst="rect">
                      <a:avLst/>
                    </a:prstGeom>
                  </pic:spPr>
                </pic:pic>
              </a:graphicData>
            </a:graphic>
            <wp14:sizeRelH relativeFrom="page">
              <wp14:pctWidth>0</wp14:pctWidth>
            </wp14:sizeRelH>
            <wp14:sizeRelV relativeFrom="page">
              <wp14:pctHeight>0</wp14:pctHeight>
            </wp14:sizeRelV>
          </wp:anchor>
        </w:drawing>
      </w:r>
    </w:p>
    <w:p w14:paraId="00B8AA45" w14:textId="77777777" w:rsidR="00AF5AD0" w:rsidRDefault="00AF5AD0">
      <w:pPr>
        <w:spacing w:after="80"/>
        <w:jc w:val="center"/>
        <w:rPr>
          <w:rFonts w:ascii="Calibri" w:eastAsia="Calibri" w:hAnsi="Calibri" w:cs="Calibri"/>
          <w:b/>
          <w:bCs/>
          <w:color w:val="0F7B8A"/>
          <w:spacing w:val="40"/>
          <w:sz w:val="24"/>
          <w:szCs w:val="24"/>
        </w:rPr>
      </w:pPr>
    </w:p>
    <w:p w14:paraId="173747CE" w14:textId="77777777" w:rsidR="00AF5AD0" w:rsidRDefault="00AF5AD0">
      <w:pPr>
        <w:spacing w:after="80"/>
        <w:jc w:val="center"/>
        <w:rPr>
          <w:rFonts w:ascii="Calibri" w:eastAsia="Calibri" w:hAnsi="Calibri" w:cs="Calibri"/>
          <w:b/>
          <w:bCs/>
          <w:color w:val="0F7B8A"/>
          <w:spacing w:val="40"/>
          <w:sz w:val="24"/>
          <w:szCs w:val="24"/>
        </w:rPr>
      </w:pPr>
    </w:p>
    <w:p w14:paraId="778F7385" w14:textId="77777777" w:rsidR="00AF5AD0" w:rsidRDefault="00AF5AD0">
      <w:pPr>
        <w:spacing w:after="80"/>
        <w:jc w:val="center"/>
        <w:rPr>
          <w:rFonts w:ascii="Calibri" w:eastAsia="Calibri" w:hAnsi="Calibri" w:cs="Calibri"/>
          <w:b/>
          <w:bCs/>
          <w:color w:val="0F7B8A"/>
          <w:spacing w:val="40"/>
          <w:sz w:val="24"/>
          <w:szCs w:val="24"/>
        </w:rPr>
      </w:pPr>
    </w:p>
    <w:p w14:paraId="6D6F4702" w14:textId="77777777" w:rsidR="00AF5AD0" w:rsidRDefault="00AF5AD0">
      <w:pPr>
        <w:spacing w:after="80"/>
        <w:jc w:val="center"/>
        <w:rPr>
          <w:rFonts w:ascii="Calibri" w:eastAsia="Calibri" w:hAnsi="Calibri" w:cs="Calibri"/>
          <w:b/>
          <w:bCs/>
          <w:color w:val="0F7B8A"/>
          <w:spacing w:val="40"/>
          <w:sz w:val="24"/>
          <w:szCs w:val="24"/>
        </w:rPr>
      </w:pPr>
    </w:p>
    <w:p w14:paraId="75BAAFC2" w14:textId="77777777" w:rsidR="00AF5AD0" w:rsidRDefault="00AF5AD0">
      <w:pPr>
        <w:spacing w:after="80"/>
        <w:jc w:val="center"/>
        <w:rPr>
          <w:rFonts w:ascii="Calibri" w:eastAsia="Calibri" w:hAnsi="Calibri" w:cs="Calibri"/>
          <w:b/>
          <w:bCs/>
          <w:color w:val="0F7B8A"/>
          <w:spacing w:val="40"/>
          <w:sz w:val="24"/>
          <w:szCs w:val="24"/>
        </w:rPr>
      </w:pPr>
    </w:p>
    <w:p w14:paraId="1AAFEF31" w14:textId="61041C33" w:rsidR="00C5433E" w:rsidRDefault="00000000">
      <w:pPr>
        <w:spacing w:after="80"/>
        <w:jc w:val="center"/>
      </w:pPr>
      <w:r>
        <w:rPr>
          <w:rFonts w:ascii="Calibri" w:eastAsia="Calibri" w:hAnsi="Calibri" w:cs="Calibri"/>
          <w:b/>
          <w:bCs/>
          <w:color w:val="0F7B8A"/>
          <w:spacing w:val="40"/>
          <w:sz w:val="24"/>
          <w:szCs w:val="24"/>
        </w:rPr>
        <w:t>CASE STUDY</w:t>
      </w:r>
    </w:p>
    <w:p w14:paraId="6A77E5C4" w14:textId="77777777" w:rsidR="00C5433E" w:rsidRDefault="00000000">
      <w:pPr>
        <w:spacing w:after="300"/>
        <w:jc w:val="center"/>
      </w:pPr>
      <w:r>
        <w:rPr>
          <w:rFonts w:ascii="Calibri" w:eastAsia="Calibri" w:hAnsi="Calibri" w:cs="Calibri"/>
          <w:b/>
          <w:bCs/>
          <w:color w:val="1F3864"/>
          <w:sz w:val="56"/>
          <w:szCs w:val="56"/>
        </w:rPr>
        <w:t>Secure Communications Deployment</w:t>
      </w:r>
    </w:p>
    <w:p w14:paraId="14B68E89" w14:textId="77777777" w:rsidR="00C5433E" w:rsidRDefault="00000000">
      <w:pPr>
        <w:spacing w:after="60"/>
        <w:jc w:val="center"/>
      </w:pPr>
      <w:r>
        <w:rPr>
          <w:rFonts w:ascii="Calibri" w:eastAsia="Calibri" w:hAnsi="Calibri" w:cs="Calibri"/>
          <w:i/>
          <w:iCs/>
          <w:color w:val="595959"/>
          <w:sz w:val="24"/>
          <w:szCs w:val="24"/>
        </w:rPr>
        <w:t>for</w:t>
      </w:r>
    </w:p>
    <w:p w14:paraId="3A86DAB0" w14:textId="77777777" w:rsidR="00C5433E" w:rsidRDefault="00000000">
      <w:pPr>
        <w:spacing w:after="400"/>
        <w:jc w:val="center"/>
      </w:pPr>
      <w:r>
        <w:rPr>
          <w:rFonts w:ascii="Calibri" w:eastAsia="Calibri" w:hAnsi="Calibri" w:cs="Calibri"/>
          <w:b/>
          <w:bCs/>
          <w:color w:val="0F7B8A"/>
          <w:sz w:val="36"/>
          <w:szCs w:val="36"/>
        </w:rPr>
        <w:t>MARITRONICS INDIA PVT LTD</w:t>
      </w:r>
    </w:p>
    <w:p w14:paraId="62805F43" w14:textId="77777777" w:rsidR="00C5433E" w:rsidRDefault="00000000">
      <w:pPr>
        <w:spacing w:after="1600"/>
        <w:jc w:val="center"/>
      </w:pPr>
      <w:r>
        <w:rPr>
          <w:rFonts w:ascii="Calibri" w:eastAsia="Calibri" w:hAnsi="Calibri" w:cs="Calibri"/>
          <w:color w:val="595959"/>
          <w:sz w:val="22"/>
          <w:szCs w:val="22"/>
        </w:rPr>
        <w:t xml:space="preserve">A UCM6300A IP PBX &amp; </w:t>
      </w:r>
      <w:proofErr w:type="spellStart"/>
      <w:r>
        <w:rPr>
          <w:rFonts w:ascii="Calibri" w:eastAsia="Calibri" w:hAnsi="Calibri" w:cs="Calibri"/>
          <w:color w:val="595959"/>
          <w:sz w:val="22"/>
          <w:szCs w:val="22"/>
        </w:rPr>
        <w:t>Grandstream</w:t>
      </w:r>
      <w:proofErr w:type="spellEnd"/>
      <w:r>
        <w:rPr>
          <w:rFonts w:ascii="Calibri" w:eastAsia="Calibri" w:hAnsi="Calibri" w:cs="Calibri"/>
          <w:color w:val="595959"/>
          <w:sz w:val="22"/>
          <w:szCs w:val="22"/>
        </w:rPr>
        <w:t xml:space="preserve"> Unified Communications Deployment</w:t>
      </w:r>
    </w:p>
    <w:tbl>
      <w:tblPr>
        <w:tblW w:w="7000" w:type="dxa"/>
        <w:jc w:val="center"/>
        <w:tblCellMar>
          <w:left w:w="10" w:type="dxa"/>
          <w:right w:w="10" w:type="dxa"/>
        </w:tblCellMar>
        <w:tblLook w:val="0000" w:firstRow="0" w:lastRow="0" w:firstColumn="0" w:lastColumn="0" w:noHBand="0" w:noVBand="0"/>
      </w:tblPr>
      <w:tblGrid>
        <w:gridCol w:w="3500"/>
        <w:gridCol w:w="3500"/>
      </w:tblGrid>
      <w:tr w:rsidR="00C5433E" w14:paraId="477F0EA4" w14:textId="77777777">
        <w:trPr>
          <w:jc w:val="center"/>
        </w:trPr>
        <w:tc>
          <w:tcPr>
            <w:tcW w:w="3500" w:type="dxa"/>
          </w:tcPr>
          <w:p w14:paraId="71D3788F" w14:textId="77777777" w:rsidR="00C5433E" w:rsidRDefault="00000000">
            <w:r>
              <w:rPr>
                <w:rFonts w:ascii="Calibri" w:eastAsia="Calibri" w:hAnsi="Calibri" w:cs="Calibri"/>
                <w:b/>
                <w:bCs/>
                <w:color w:val="1F3864"/>
              </w:rPr>
              <w:t>OEM</w:t>
            </w:r>
          </w:p>
          <w:p w14:paraId="58C50361" w14:textId="77777777" w:rsidR="00C5433E" w:rsidRDefault="00000000">
            <w:proofErr w:type="spellStart"/>
            <w:r>
              <w:rPr>
                <w:rFonts w:ascii="Calibri" w:eastAsia="Calibri" w:hAnsi="Calibri" w:cs="Calibri"/>
                <w:color w:val="262626"/>
              </w:rPr>
              <w:t>Grandstream</w:t>
            </w:r>
            <w:proofErr w:type="spellEnd"/>
            <w:r>
              <w:rPr>
                <w:rFonts w:ascii="Calibri" w:eastAsia="Calibri" w:hAnsi="Calibri" w:cs="Calibri"/>
                <w:color w:val="262626"/>
              </w:rPr>
              <w:t xml:space="preserve"> Networks</w:t>
            </w:r>
          </w:p>
        </w:tc>
        <w:tc>
          <w:tcPr>
            <w:tcW w:w="3500" w:type="dxa"/>
          </w:tcPr>
          <w:p w14:paraId="191F7CC7" w14:textId="77777777" w:rsidR="00C5433E" w:rsidRDefault="00000000">
            <w:r>
              <w:rPr>
                <w:rFonts w:ascii="Calibri" w:eastAsia="Calibri" w:hAnsi="Calibri" w:cs="Calibri"/>
                <w:b/>
                <w:bCs/>
                <w:color w:val="1F3864"/>
              </w:rPr>
              <w:t>Distributor</w:t>
            </w:r>
          </w:p>
          <w:p w14:paraId="68029E48" w14:textId="77777777" w:rsidR="00C5433E" w:rsidRDefault="00000000">
            <w:r>
              <w:rPr>
                <w:rFonts w:ascii="Calibri" w:eastAsia="Calibri" w:hAnsi="Calibri" w:cs="Calibri"/>
                <w:color w:val="262626"/>
              </w:rPr>
              <w:t>Micro Village Communications (MVC)</w:t>
            </w:r>
          </w:p>
        </w:tc>
      </w:tr>
      <w:tr w:rsidR="00C5433E" w14:paraId="5AAC1851" w14:textId="77777777">
        <w:trPr>
          <w:jc w:val="center"/>
        </w:trPr>
        <w:tc>
          <w:tcPr>
            <w:tcW w:w="3500" w:type="dxa"/>
          </w:tcPr>
          <w:p w14:paraId="7061854A" w14:textId="77777777" w:rsidR="00C5433E" w:rsidRDefault="00000000">
            <w:pPr>
              <w:spacing w:before="160"/>
            </w:pPr>
            <w:r>
              <w:rPr>
                <w:rFonts w:ascii="Calibri" w:eastAsia="Calibri" w:hAnsi="Calibri" w:cs="Calibri"/>
                <w:b/>
                <w:bCs/>
                <w:color w:val="1F3864"/>
              </w:rPr>
              <w:t>System Integrator</w:t>
            </w:r>
          </w:p>
          <w:p w14:paraId="68434E4F" w14:textId="77777777" w:rsidR="00C5433E" w:rsidRDefault="00000000">
            <w:proofErr w:type="spellStart"/>
            <w:r>
              <w:rPr>
                <w:rFonts w:ascii="Calibri" w:eastAsia="Calibri" w:hAnsi="Calibri" w:cs="Calibri"/>
                <w:color w:val="262626"/>
              </w:rPr>
              <w:t>Maritronics</w:t>
            </w:r>
            <w:proofErr w:type="spellEnd"/>
            <w:r>
              <w:rPr>
                <w:rFonts w:ascii="Calibri" w:eastAsia="Calibri" w:hAnsi="Calibri" w:cs="Calibri"/>
                <w:color w:val="262626"/>
              </w:rPr>
              <w:t xml:space="preserve"> India Pvt Ltd</w:t>
            </w:r>
          </w:p>
        </w:tc>
        <w:tc>
          <w:tcPr>
            <w:tcW w:w="3500" w:type="dxa"/>
          </w:tcPr>
          <w:p w14:paraId="79201239" w14:textId="77777777" w:rsidR="00C5433E" w:rsidRDefault="00000000">
            <w:pPr>
              <w:spacing w:before="160"/>
            </w:pPr>
            <w:r>
              <w:rPr>
                <w:rFonts w:ascii="Calibri" w:eastAsia="Calibri" w:hAnsi="Calibri" w:cs="Calibri"/>
                <w:b/>
                <w:bCs/>
                <w:color w:val="1F3864"/>
              </w:rPr>
              <w:t>Client</w:t>
            </w:r>
          </w:p>
          <w:p w14:paraId="5E6819A1" w14:textId="77777777" w:rsidR="00C5433E" w:rsidRDefault="00000000">
            <w:r>
              <w:rPr>
                <w:rFonts w:ascii="Calibri" w:eastAsia="Calibri" w:hAnsi="Calibri" w:cs="Calibri"/>
                <w:color w:val="262626"/>
              </w:rPr>
              <w:t>Goa Shipyard Company</w:t>
            </w:r>
          </w:p>
        </w:tc>
      </w:tr>
      <w:tr w:rsidR="00C5433E" w14:paraId="70DC928E" w14:textId="77777777">
        <w:trPr>
          <w:jc w:val="center"/>
        </w:trPr>
        <w:tc>
          <w:tcPr>
            <w:tcW w:w="3500" w:type="dxa"/>
          </w:tcPr>
          <w:p w14:paraId="172DCBAC" w14:textId="77777777" w:rsidR="00C5433E" w:rsidRDefault="00000000">
            <w:pPr>
              <w:spacing w:before="160"/>
            </w:pPr>
            <w:r>
              <w:rPr>
                <w:rFonts w:ascii="Calibri" w:eastAsia="Calibri" w:hAnsi="Calibri" w:cs="Calibri"/>
                <w:b/>
                <w:bCs/>
                <w:color w:val="1F3864"/>
              </w:rPr>
              <w:t>Deployment Date</w:t>
            </w:r>
          </w:p>
          <w:p w14:paraId="52EB3CB5" w14:textId="77777777" w:rsidR="00C5433E" w:rsidRDefault="00000000">
            <w:r>
              <w:rPr>
                <w:rFonts w:ascii="Calibri" w:eastAsia="Calibri" w:hAnsi="Calibri" w:cs="Calibri"/>
                <w:color w:val="262626"/>
              </w:rPr>
              <w:t>20 July 2026</w:t>
            </w:r>
          </w:p>
        </w:tc>
        <w:tc>
          <w:tcPr>
            <w:tcW w:w="3500" w:type="dxa"/>
          </w:tcPr>
          <w:p w14:paraId="2584C093" w14:textId="77777777" w:rsidR="00C5433E" w:rsidRDefault="00C5433E"/>
        </w:tc>
      </w:tr>
    </w:tbl>
    <w:p w14:paraId="58EF328B" w14:textId="77777777" w:rsidR="00C5433E" w:rsidRDefault="00C5433E">
      <w:pPr>
        <w:sectPr w:rsidR="00C5433E">
          <w:pgSz w:w="11906" w:h="16838"/>
          <w:pgMar w:top="900" w:right="1000" w:bottom="900" w:left="1000" w:header="708" w:footer="708" w:gutter="0"/>
          <w:cols w:space="720"/>
          <w:docGrid w:linePitch="360"/>
        </w:sectPr>
      </w:pPr>
    </w:p>
    <w:p w14:paraId="6B72DA22" w14:textId="77777777" w:rsidR="00C5433E" w:rsidRDefault="00000000">
      <w:pPr>
        <w:pStyle w:val="Heading1"/>
        <w:pBdr>
          <w:bottom w:val="single" w:sz="8" w:space="4" w:color="0F7B8A"/>
        </w:pBdr>
        <w:spacing w:before="320" w:after="160"/>
      </w:pPr>
      <w:r>
        <w:rPr>
          <w:rFonts w:ascii="Calibri" w:eastAsia="Calibri" w:hAnsi="Calibri" w:cs="Calibri"/>
          <w:b/>
          <w:bCs/>
          <w:color w:val="1F3864"/>
          <w:sz w:val="30"/>
          <w:szCs w:val="30"/>
        </w:rPr>
        <w:lastRenderedPageBreak/>
        <w:t>Client Background</w:t>
      </w:r>
    </w:p>
    <w:p w14:paraId="5379E3CF" w14:textId="77777777" w:rsidR="00982F14" w:rsidRPr="00982F14" w:rsidRDefault="00982F14" w:rsidP="00982F14">
      <w:pPr>
        <w:pStyle w:val="Heading1"/>
        <w:pBdr>
          <w:bottom w:val="single" w:sz="8" w:space="4" w:color="0F7B8A"/>
        </w:pBdr>
        <w:spacing w:before="320" w:after="160"/>
        <w:rPr>
          <w:rFonts w:ascii="Calibri" w:eastAsia="Calibri" w:hAnsi="Calibri" w:cs="Calibri"/>
          <w:color w:val="262626"/>
          <w:sz w:val="28"/>
          <w:szCs w:val="28"/>
        </w:rPr>
      </w:pPr>
      <w:r w:rsidRPr="00982F14">
        <w:rPr>
          <w:rFonts w:ascii="Calibri" w:eastAsia="Calibri" w:hAnsi="Calibri" w:cs="Calibri"/>
          <w:color w:val="262626"/>
          <w:sz w:val="28"/>
          <w:szCs w:val="28"/>
        </w:rPr>
        <w:t xml:space="preserve">Goa Shipyard Limited </w:t>
      </w:r>
    </w:p>
    <w:p w14:paraId="6C44D233" w14:textId="77777777" w:rsidR="00982F14" w:rsidRDefault="00982F14" w:rsidP="00982F14">
      <w:pPr>
        <w:pStyle w:val="Heading1"/>
        <w:pBdr>
          <w:bottom w:val="single" w:sz="8" w:space="4" w:color="0F7B8A"/>
        </w:pBdr>
        <w:spacing w:before="320" w:after="160"/>
        <w:rPr>
          <w:rFonts w:ascii="Calibri" w:eastAsia="Calibri" w:hAnsi="Calibri" w:cs="Calibri"/>
          <w:color w:val="262626"/>
          <w:sz w:val="22"/>
          <w:szCs w:val="22"/>
        </w:rPr>
      </w:pPr>
      <w:r w:rsidRPr="00982F14">
        <w:rPr>
          <w:rFonts w:ascii="Calibri" w:eastAsia="Calibri" w:hAnsi="Calibri" w:cs="Calibri"/>
          <w:color w:val="262626"/>
          <w:sz w:val="22"/>
          <w:szCs w:val="22"/>
        </w:rPr>
        <w:t>Goa Shipyard Limited (GSL) is a leading Indian shipbuilding and ship-repair company specializing in the construction and modernization of commercial vessels. As part of ship outfitting, GSL requires reliable networking, telecom and onboard communication systems to support efficient communication and operations across its vessels</w:t>
      </w:r>
    </w:p>
    <w:p w14:paraId="697BD3EC" w14:textId="0AB8BD5A" w:rsidR="00C5433E" w:rsidRDefault="00000000" w:rsidP="00982F14">
      <w:pPr>
        <w:pStyle w:val="Heading1"/>
        <w:pBdr>
          <w:bottom w:val="single" w:sz="8" w:space="4" w:color="0F7B8A"/>
        </w:pBdr>
        <w:spacing w:before="320" w:after="160"/>
      </w:pPr>
      <w:r>
        <w:rPr>
          <w:rFonts w:ascii="Calibri" w:eastAsia="Calibri" w:hAnsi="Calibri" w:cs="Calibri"/>
          <w:b/>
          <w:bCs/>
          <w:color w:val="1F3864"/>
          <w:sz w:val="30"/>
          <w:szCs w:val="30"/>
        </w:rPr>
        <w:t>The Challenge</w:t>
      </w:r>
    </w:p>
    <w:p w14:paraId="4E7DE9E3" w14:textId="77777777" w:rsidR="00C5433E" w:rsidRDefault="00000000">
      <w:pPr>
        <w:spacing w:after="160" w:line="300" w:lineRule="auto"/>
      </w:pPr>
      <w:proofErr w:type="spellStart"/>
      <w:r>
        <w:rPr>
          <w:rFonts w:ascii="Calibri" w:eastAsia="Calibri" w:hAnsi="Calibri" w:cs="Calibri"/>
          <w:color w:val="262626"/>
          <w:sz w:val="22"/>
          <w:szCs w:val="22"/>
        </w:rPr>
        <w:t>Maritronics</w:t>
      </w:r>
      <w:proofErr w:type="spellEnd"/>
      <w:r>
        <w:rPr>
          <w:rFonts w:ascii="Calibri" w:eastAsia="Calibri" w:hAnsi="Calibri" w:cs="Calibri"/>
          <w:color w:val="262626"/>
          <w:sz w:val="22"/>
          <w:szCs w:val="22"/>
        </w:rPr>
        <w:t xml:space="preserve"> was operating on a fragmented legacy telecom system with limited scalability and no centralized PBX. Communication across sites was disjointed, making it difficult to support encrypted voice traffic, workforce mobility, and seamless connectivity between offices. The client needed a secure, modern communication platform built for scale.</w:t>
      </w:r>
    </w:p>
    <w:p w14:paraId="4F828B8C"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No centralized call control across multiple office locations</w:t>
      </w:r>
    </w:p>
    <w:p w14:paraId="5E304AC8"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Limited support for encrypted, secure voice communication</w:t>
      </w:r>
    </w:p>
    <w:p w14:paraId="7DB1BB16"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Poor scalability to accommodate a growing user base</w:t>
      </w:r>
    </w:p>
    <w:p w14:paraId="2663326E"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Lack of mobility features for remote and roaming staff</w:t>
      </w:r>
    </w:p>
    <w:p w14:paraId="46926E1E" w14:textId="77777777" w:rsidR="00C5433E" w:rsidRDefault="00000000">
      <w:pPr>
        <w:pStyle w:val="Heading1"/>
        <w:pBdr>
          <w:bottom w:val="single" w:sz="8" w:space="4" w:color="0F7B8A"/>
        </w:pBdr>
        <w:spacing w:before="320" w:after="160"/>
      </w:pPr>
      <w:r>
        <w:rPr>
          <w:rFonts w:ascii="Calibri" w:eastAsia="Calibri" w:hAnsi="Calibri" w:cs="Calibri"/>
          <w:b/>
          <w:bCs/>
          <w:color w:val="1F3864"/>
          <w:sz w:val="30"/>
          <w:szCs w:val="30"/>
        </w:rPr>
        <w:t>The Solution Deployed</w:t>
      </w:r>
    </w:p>
    <w:p w14:paraId="7A974BAA" w14:textId="77777777" w:rsidR="00C5433E" w:rsidRDefault="00000000">
      <w:pPr>
        <w:spacing w:after="160" w:line="300" w:lineRule="auto"/>
      </w:pPr>
      <w:proofErr w:type="spellStart"/>
      <w:r>
        <w:rPr>
          <w:rFonts w:ascii="Calibri" w:eastAsia="Calibri" w:hAnsi="Calibri" w:cs="Calibri"/>
          <w:color w:val="262626"/>
          <w:sz w:val="22"/>
          <w:szCs w:val="22"/>
        </w:rPr>
        <w:t>Maritronics</w:t>
      </w:r>
      <w:proofErr w:type="spellEnd"/>
      <w:r>
        <w:rPr>
          <w:rFonts w:ascii="Calibri" w:eastAsia="Calibri" w:hAnsi="Calibri" w:cs="Calibri"/>
          <w:color w:val="262626"/>
          <w:sz w:val="22"/>
          <w:szCs w:val="22"/>
        </w:rPr>
        <w:t xml:space="preserve"> India Pvt Ltd, as the System Integrator Partner, designed and delivered an end-to-end unified communications solution built on </w:t>
      </w:r>
      <w:proofErr w:type="spellStart"/>
      <w:r>
        <w:rPr>
          <w:rFonts w:ascii="Calibri" w:eastAsia="Calibri" w:hAnsi="Calibri" w:cs="Calibri"/>
          <w:color w:val="262626"/>
          <w:sz w:val="22"/>
          <w:szCs w:val="22"/>
        </w:rPr>
        <w:t>Grandstream</w:t>
      </w:r>
      <w:proofErr w:type="spellEnd"/>
      <w:r>
        <w:rPr>
          <w:rFonts w:ascii="Calibri" w:eastAsia="Calibri" w:hAnsi="Calibri" w:cs="Calibri"/>
          <w:color w:val="262626"/>
          <w:sz w:val="22"/>
          <w:szCs w:val="22"/>
        </w:rPr>
        <w:t xml:space="preserve"> — the OEM — hardware, sourced through </w:t>
      </w:r>
      <w:proofErr w:type="spellStart"/>
      <w:r>
        <w:rPr>
          <w:rFonts w:ascii="Calibri" w:eastAsia="Calibri" w:hAnsi="Calibri" w:cs="Calibri"/>
          <w:color w:val="262626"/>
          <w:sz w:val="22"/>
          <w:szCs w:val="22"/>
        </w:rPr>
        <w:t>Grandstream's</w:t>
      </w:r>
      <w:proofErr w:type="spellEnd"/>
      <w:r>
        <w:rPr>
          <w:rFonts w:ascii="Calibri" w:eastAsia="Calibri" w:hAnsi="Calibri" w:cs="Calibri"/>
          <w:color w:val="262626"/>
          <w:sz w:val="22"/>
          <w:szCs w:val="22"/>
        </w:rPr>
        <w:t xml:space="preserve"> authorized distributor in India, Micro Village Communications (MVC):</w:t>
      </w:r>
    </w:p>
    <w:p w14:paraId="193E9FA3"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Installed the UCM6300A as the core IP PBX with SIP trunk integration, scaled to support 800 extensions</w:t>
      </w:r>
    </w:p>
    <w:p w14:paraId="127EF2D4"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Configured WP825 IP phones with auto-provisioning, SRTP/TLS encryption, and mobility features across 150 handsets</w:t>
      </w:r>
    </w:p>
    <w:p w14:paraId="2B3674DA"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Deployed 12 GWN7660ELR outdoor access points for high-performance wireless coverage and secure roaming</w:t>
      </w:r>
    </w:p>
    <w:p w14:paraId="632D8DC2"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Integrated IVR, call queues, voicemail-to-email, and VPN support for remote extensions</w:t>
      </w:r>
    </w:p>
    <w:p w14:paraId="65A43F04" w14:textId="77777777" w:rsidR="00C5433E" w:rsidRDefault="00000000">
      <w:pPr>
        <w:spacing w:after="160" w:line="300" w:lineRule="auto"/>
      </w:pPr>
      <w:r>
        <w:rPr>
          <w:rFonts w:ascii="Calibri" w:eastAsia="Calibri" w:hAnsi="Calibri" w:cs="Calibri"/>
          <w:i/>
          <w:iCs/>
          <w:color w:val="595959"/>
          <w:sz w:val="22"/>
          <w:szCs w:val="22"/>
        </w:rPr>
        <w:t>Together, these components replaced the client's legacy telephony with a single, centrally managed platform capable of secure voice, data, and wireless connectivity across all sites.</w:t>
      </w:r>
    </w:p>
    <w:p w14:paraId="691259BD" w14:textId="77777777" w:rsidR="00C5433E" w:rsidRDefault="00000000">
      <w:pPr>
        <w:pStyle w:val="Heading1"/>
        <w:pBdr>
          <w:bottom w:val="single" w:sz="8" w:space="4" w:color="0F7B8A"/>
        </w:pBdr>
        <w:spacing w:before="320" w:after="160"/>
      </w:pPr>
      <w:r>
        <w:rPr>
          <w:rFonts w:ascii="Calibri" w:eastAsia="Calibri" w:hAnsi="Calibri" w:cs="Calibri"/>
          <w:b/>
          <w:bCs/>
          <w:color w:val="1F3864"/>
          <w:sz w:val="30"/>
          <w:szCs w:val="30"/>
        </w:rPr>
        <w:t>Deployment at a Glance</w:t>
      </w:r>
    </w:p>
    <w:tbl>
      <w:tblPr>
        <w:tblW w:w="9360" w:type="dxa"/>
        <w:tblCellMar>
          <w:left w:w="10" w:type="dxa"/>
          <w:right w:w="10" w:type="dxa"/>
        </w:tblCellMar>
        <w:tblLook w:val="0000" w:firstRow="0" w:lastRow="0" w:firstColumn="0" w:lastColumn="0" w:noHBand="0" w:noVBand="0"/>
      </w:tblPr>
      <w:tblGrid>
        <w:gridCol w:w="3120"/>
        <w:gridCol w:w="3120"/>
        <w:gridCol w:w="3120"/>
      </w:tblGrid>
      <w:tr w:rsidR="00C5433E" w14:paraId="0075AB29" w14:textId="77777777">
        <w:tc>
          <w:tcPr>
            <w:tcW w:w="3120" w:type="dxa"/>
            <w:shd w:val="clear" w:color="auto" w:fill="EAF1F4"/>
            <w:tcMar>
              <w:top w:w="200" w:type="dxa"/>
              <w:left w:w="120" w:type="dxa"/>
              <w:bottom w:w="200" w:type="dxa"/>
              <w:right w:w="120" w:type="dxa"/>
            </w:tcMar>
          </w:tcPr>
          <w:p w14:paraId="000986F9" w14:textId="77777777" w:rsidR="00C5433E" w:rsidRDefault="00000000">
            <w:pPr>
              <w:jc w:val="center"/>
            </w:pPr>
            <w:r>
              <w:rPr>
                <w:rFonts w:ascii="Calibri" w:eastAsia="Calibri" w:hAnsi="Calibri" w:cs="Calibri"/>
                <w:b/>
                <w:bCs/>
                <w:color w:val="0F7B8A"/>
                <w:sz w:val="36"/>
                <w:szCs w:val="36"/>
              </w:rPr>
              <w:t>150</w:t>
            </w:r>
          </w:p>
          <w:p w14:paraId="088BB3BC" w14:textId="77777777" w:rsidR="00C5433E" w:rsidRDefault="00000000">
            <w:pPr>
              <w:spacing w:before="40"/>
              <w:jc w:val="center"/>
            </w:pPr>
            <w:r>
              <w:rPr>
                <w:rFonts w:ascii="Calibri" w:eastAsia="Calibri" w:hAnsi="Calibri" w:cs="Calibri"/>
                <w:color w:val="595959"/>
                <w:sz w:val="18"/>
                <w:szCs w:val="18"/>
              </w:rPr>
              <w:t>WP825 IP Phones deployed across multiple offices</w:t>
            </w:r>
          </w:p>
        </w:tc>
        <w:tc>
          <w:tcPr>
            <w:tcW w:w="3120" w:type="dxa"/>
            <w:shd w:val="clear" w:color="auto" w:fill="EAF1F4"/>
            <w:tcMar>
              <w:top w:w="200" w:type="dxa"/>
              <w:left w:w="120" w:type="dxa"/>
              <w:bottom w:w="200" w:type="dxa"/>
              <w:right w:w="120" w:type="dxa"/>
            </w:tcMar>
          </w:tcPr>
          <w:p w14:paraId="727AEC64" w14:textId="77777777" w:rsidR="00C5433E" w:rsidRDefault="00000000">
            <w:pPr>
              <w:jc w:val="center"/>
            </w:pPr>
            <w:r>
              <w:rPr>
                <w:rFonts w:ascii="Calibri" w:eastAsia="Calibri" w:hAnsi="Calibri" w:cs="Calibri"/>
                <w:b/>
                <w:bCs/>
                <w:color w:val="0F7B8A"/>
                <w:sz w:val="36"/>
                <w:szCs w:val="36"/>
              </w:rPr>
              <w:t>1</w:t>
            </w:r>
          </w:p>
          <w:p w14:paraId="70CBAF8E" w14:textId="77777777" w:rsidR="00C5433E" w:rsidRDefault="00000000">
            <w:pPr>
              <w:spacing w:before="40"/>
              <w:jc w:val="center"/>
            </w:pPr>
            <w:r>
              <w:rPr>
                <w:rFonts w:ascii="Calibri" w:eastAsia="Calibri" w:hAnsi="Calibri" w:cs="Calibri"/>
                <w:color w:val="595959"/>
                <w:sz w:val="18"/>
                <w:szCs w:val="18"/>
              </w:rPr>
              <w:t>Central UCM6300A IP PBX — 800 extensions configured</w:t>
            </w:r>
          </w:p>
        </w:tc>
        <w:tc>
          <w:tcPr>
            <w:tcW w:w="3120" w:type="dxa"/>
            <w:shd w:val="clear" w:color="auto" w:fill="EAF1F4"/>
            <w:tcMar>
              <w:top w:w="200" w:type="dxa"/>
              <w:left w:w="120" w:type="dxa"/>
              <w:bottom w:w="200" w:type="dxa"/>
              <w:right w:w="120" w:type="dxa"/>
            </w:tcMar>
          </w:tcPr>
          <w:p w14:paraId="511AD2B2" w14:textId="77777777" w:rsidR="00C5433E" w:rsidRDefault="00000000">
            <w:pPr>
              <w:jc w:val="center"/>
            </w:pPr>
            <w:r>
              <w:rPr>
                <w:rFonts w:ascii="Calibri" w:eastAsia="Calibri" w:hAnsi="Calibri" w:cs="Calibri"/>
                <w:b/>
                <w:bCs/>
                <w:color w:val="0F7B8A"/>
                <w:sz w:val="36"/>
                <w:szCs w:val="36"/>
              </w:rPr>
              <w:t>12</w:t>
            </w:r>
          </w:p>
          <w:p w14:paraId="0D11D71A" w14:textId="77777777" w:rsidR="00C5433E" w:rsidRDefault="00000000">
            <w:pPr>
              <w:spacing w:before="40"/>
              <w:jc w:val="center"/>
            </w:pPr>
            <w:r>
              <w:rPr>
                <w:rFonts w:ascii="Calibri" w:eastAsia="Calibri" w:hAnsi="Calibri" w:cs="Calibri"/>
                <w:color w:val="595959"/>
                <w:sz w:val="18"/>
                <w:szCs w:val="18"/>
              </w:rPr>
              <w:t>GWN7660ELR Access Points for secure wireless coverage</w:t>
            </w:r>
          </w:p>
        </w:tc>
      </w:tr>
    </w:tbl>
    <w:p w14:paraId="3D33E58A" w14:textId="77777777" w:rsidR="00C5433E" w:rsidRDefault="00C5433E">
      <w:pPr>
        <w:spacing w:before="200"/>
      </w:pPr>
    </w:p>
    <w:p w14:paraId="04DE3D4B" w14:textId="77777777" w:rsidR="00A36D22" w:rsidRDefault="00A36D22">
      <w:pPr>
        <w:spacing w:before="200"/>
      </w:pPr>
    </w:p>
    <w:p w14:paraId="0AF9A7F8" w14:textId="77777777" w:rsidR="00C5433E" w:rsidRDefault="00000000">
      <w:pPr>
        <w:pStyle w:val="Heading1"/>
        <w:pBdr>
          <w:bottom w:val="single" w:sz="8" w:space="4" w:color="0F7B8A"/>
        </w:pBdr>
        <w:spacing w:before="320" w:after="160"/>
      </w:pPr>
      <w:r>
        <w:rPr>
          <w:rFonts w:ascii="Calibri" w:eastAsia="Calibri" w:hAnsi="Calibri" w:cs="Calibri"/>
          <w:b/>
          <w:bCs/>
          <w:color w:val="1F3864"/>
          <w:sz w:val="30"/>
          <w:szCs w:val="30"/>
        </w:rPr>
        <w:lastRenderedPageBreak/>
        <w:t>Products Deployed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60"/>
        <w:gridCol w:w="1600"/>
        <w:gridCol w:w="1600"/>
        <w:gridCol w:w="1600"/>
        <w:gridCol w:w="1600"/>
      </w:tblGrid>
      <w:tr w:rsidR="00C5433E" w14:paraId="4B95022F" w14:textId="77777777">
        <w:trPr>
          <w:tblHeader/>
        </w:trPr>
        <w:tc>
          <w:tcPr>
            <w:tcW w:w="2960" w:type="dxa"/>
            <w:shd w:val="clear" w:color="auto" w:fill="1F3864"/>
            <w:tcMar>
              <w:top w:w="90" w:type="dxa"/>
              <w:left w:w="120" w:type="dxa"/>
              <w:bottom w:w="90" w:type="dxa"/>
              <w:right w:w="120" w:type="dxa"/>
            </w:tcMar>
            <w:vAlign w:val="center"/>
          </w:tcPr>
          <w:p w14:paraId="26AD82F4" w14:textId="20973538" w:rsidR="00C5433E" w:rsidRDefault="00000000">
            <w:r>
              <w:rPr>
                <w:rFonts w:ascii="Calibri" w:eastAsia="Calibri" w:hAnsi="Calibri" w:cs="Calibri"/>
                <w:b/>
                <w:bCs/>
                <w:color w:val="FFFFFF"/>
              </w:rPr>
              <w:t>Model</w:t>
            </w:r>
            <w:r w:rsidR="00A36D22">
              <w:rPr>
                <w:rFonts w:ascii="Calibri" w:eastAsia="Calibri" w:hAnsi="Calibri" w:cs="Calibri"/>
                <w:b/>
                <w:bCs/>
                <w:color w:val="FFFFFF"/>
              </w:rPr>
              <w:t xml:space="preserve"> (</w:t>
            </w:r>
            <w:proofErr w:type="spellStart"/>
            <w:r w:rsidR="00A36D22">
              <w:rPr>
                <w:rFonts w:ascii="Calibri" w:eastAsia="Calibri" w:hAnsi="Calibri" w:cs="Calibri"/>
                <w:b/>
                <w:bCs/>
                <w:color w:val="FFFFFF"/>
              </w:rPr>
              <w:t>Grandstream</w:t>
            </w:r>
            <w:proofErr w:type="spellEnd"/>
            <w:r w:rsidR="00A36D22">
              <w:rPr>
                <w:rFonts w:ascii="Calibri" w:eastAsia="Calibri" w:hAnsi="Calibri" w:cs="Calibri"/>
                <w:b/>
                <w:bCs/>
                <w:color w:val="FFFFFF"/>
              </w:rPr>
              <w:t xml:space="preserve">) </w:t>
            </w:r>
          </w:p>
        </w:tc>
        <w:tc>
          <w:tcPr>
            <w:tcW w:w="1600" w:type="dxa"/>
            <w:shd w:val="clear" w:color="auto" w:fill="1F3864"/>
            <w:tcMar>
              <w:top w:w="90" w:type="dxa"/>
              <w:left w:w="120" w:type="dxa"/>
              <w:bottom w:w="90" w:type="dxa"/>
              <w:right w:w="120" w:type="dxa"/>
            </w:tcMar>
            <w:vAlign w:val="center"/>
          </w:tcPr>
          <w:p w14:paraId="69858468" w14:textId="77777777" w:rsidR="00C5433E" w:rsidRDefault="00000000">
            <w:pPr>
              <w:jc w:val="center"/>
            </w:pPr>
            <w:r>
              <w:rPr>
                <w:rFonts w:ascii="Calibri" w:eastAsia="Calibri" w:hAnsi="Calibri" w:cs="Calibri"/>
                <w:b/>
                <w:bCs/>
                <w:color w:val="FFFFFF"/>
              </w:rPr>
              <w:t>P1</w:t>
            </w:r>
          </w:p>
        </w:tc>
        <w:tc>
          <w:tcPr>
            <w:tcW w:w="1600" w:type="dxa"/>
            <w:shd w:val="clear" w:color="auto" w:fill="1F3864"/>
            <w:tcMar>
              <w:top w:w="90" w:type="dxa"/>
              <w:left w:w="120" w:type="dxa"/>
              <w:bottom w:w="90" w:type="dxa"/>
              <w:right w:w="120" w:type="dxa"/>
            </w:tcMar>
            <w:vAlign w:val="center"/>
          </w:tcPr>
          <w:p w14:paraId="42358BB5" w14:textId="77777777" w:rsidR="00C5433E" w:rsidRDefault="00000000">
            <w:pPr>
              <w:jc w:val="center"/>
            </w:pPr>
            <w:r>
              <w:rPr>
                <w:rFonts w:ascii="Calibri" w:eastAsia="Calibri" w:hAnsi="Calibri" w:cs="Calibri"/>
                <w:b/>
                <w:bCs/>
                <w:color w:val="FFFFFF"/>
              </w:rPr>
              <w:t>P2</w:t>
            </w:r>
          </w:p>
        </w:tc>
        <w:tc>
          <w:tcPr>
            <w:tcW w:w="1600" w:type="dxa"/>
            <w:shd w:val="clear" w:color="auto" w:fill="1F3864"/>
            <w:tcMar>
              <w:top w:w="90" w:type="dxa"/>
              <w:left w:w="120" w:type="dxa"/>
              <w:bottom w:w="90" w:type="dxa"/>
              <w:right w:w="120" w:type="dxa"/>
            </w:tcMar>
            <w:vAlign w:val="center"/>
          </w:tcPr>
          <w:p w14:paraId="1B3D773F" w14:textId="77777777" w:rsidR="00C5433E" w:rsidRDefault="00000000">
            <w:pPr>
              <w:jc w:val="center"/>
            </w:pPr>
            <w:r>
              <w:rPr>
                <w:rFonts w:ascii="Calibri" w:eastAsia="Calibri" w:hAnsi="Calibri" w:cs="Calibri"/>
                <w:b/>
                <w:bCs/>
                <w:color w:val="FFFFFF"/>
              </w:rPr>
              <w:t>P3</w:t>
            </w:r>
          </w:p>
        </w:tc>
        <w:tc>
          <w:tcPr>
            <w:tcW w:w="1600" w:type="dxa"/>
            <w:shd w:val="clear" w:color="auto" w:fill="1F3864"/>
            <w:tcMar>
              <w:top w:w="90" w:type="dxa"/>
              <w:left w:w="120" w:type="dxa"/>
              <w:bottom w:w="90" w:type="dxa"/>
              <w:right w:w="120" w:type="dxa"/>
            </w:tcMar>
            <w:vAlign w:val="center"/>
          </w:tcPr>
          <w:p w14:paraId="20147339" w14:textId="77777777" w:rsidR="00C5433E" w:rsidRDefault="00000000">
            <w:pPr>
              <w:jc w:val="center"/>
            </w:pPr>
            <w:r>
              <w:rPr>
                <w:rFonts w:ascii="Calibri" w:eastAsia="Calibri" w:hAnsi="Calibri" w:cs="Calibri"/>
                <w:b/>
                <w:bCs/>
                <w:color w:val="FFFFFF"/>
              </w:rPr>
              <w:t>Total</w:t>
            </w:r>
          </w:p>
        </w:tc>
      </w:tr>
      <w:tr w:rsidR="00C5433E" w14:paraId="0BC3B3A9" w14:textId="77777777">
        <w:tc>
          <w:tcPr>
            <w:tcW w:w="2960" w:type="dxa"/>
            <w:shd w:val="clear" w:color="auto" w:fill="F2F2F2"/>
            <w:tcMar>
              <w:top w:w="90" w:type="dxa"/>
              <w:left w:w="120" w:type="dxa"/>
              <w:bottom w:w="90" w:type="dxa"/>
              <w:right w:w="120" w:type="dxa"/>
            </w:tcMar>
            <w:vAlign w:val="center"/>
          </w:tcPr>
          <w:p w14:paraId="2E81B2EC" w14:textId="77777777" w:rsidR="00C5433E" w:rsidRDefault="00000000">
            <w:r>
              <w:rPr>
                <w:rFonts w:ascii="Calibri" w:eastAsia="Calibri" w:hAnsi="Calibri" w:cs="Calibri"/>
                <w:color w:val="262626"/>
              </w:rPr>
              <w:t>UCM6300A</w:t>
            </w:r>
          </w:p>
        </w:tc>
        <w:tc>
          <w:tcPr>
            <w:tcW w:w="1600" w:type="dxa"/>
            <w:shd w:val="clear" w:color="auto" w:fill="F2F2F2"/>
            <w:tcMar>
              <w:top w:w="90" w:type="dxa"/>
              <w:left w:w="120" w:type="dxa"/>
              <w:bottom w:w="90" w:type="dxa"/>
              <w:right w:w="120" w:type="dxa"/>
            </w:tcMar>
            <w:vAlign w:val="center"/>
          </w:tcPr>
          <w:p w14:paraId="40B9C626" w14:textId="77777777" w:rsidR="00C5433E" w:rsidRDefault="00000000">
            <w:pPr>
              <w:jc w:val="center"/>
            </w:pPr>
            <w:r>
              <w:rPr>
                <w:rFonts w:ascii="Calibri" w:eastAsia="Calibri" w:hAnsi="Calibri" w:cs="Calibri"/>
                <w:color w:val="262626"/>
              </w:rPr>
              <w:t>1</w:t>
            </w:r>
          </w:p>
        </w:tc>
        <w:tc>
          <w:tcPr>
            <w:tcW w:w="1600" w:type="dxa"/>
            <w:shd w:val="clear" w:color="auto" w:fill="F2F2F2"/>
            <w:tcMar>
              <w:top w:w="90" w:type="dxa"/>
              <w:left w:w="120" w:type="dxa"/>
              <w:bottom w:w="90" w:type="dxa"/>
              <w:right w:w="120" w:type="dxa"/>
            </w:tcMar>
            <w:vAlign w:val="center"/>
          </w:tcPr>
          <w:p w14:paraId="31F38569" w14:textId="77777777" w:rsidR="00C5433E" w:rsidRDefault="00000000">
            <w:pPr>
              <w:jc w:val="center"/>
            </w:pPr>
            <w:r>
              <w:rPr>
                <w:rFonts w:ascii="Calibri" w:eastAsia="Calibri" w:hAnsi="Calibri" w:cs="Calibri"/>
                <w:color w:val="262626"/>
              </w:rPr>
              <w:t>14</w:t>
            </w:r>
          </w:p>
        </w:tc>
        <w:tc>
          <w:tcPr>
            <w:tcW w:w="1600" w:type="dxa"/>
            <w:shd w:val="clear" w:color="auto" w:fill="F2F2F2"/>
            <w:tcMar>
              <w:top w:w="90" w:type="dxa"/>
              <w:left w:w="120" w:type="dxa"/>
              <w:bottom w:w="90" w:type="dxa"/>
              <w:right w:w="120" w:type="dxa"/>
            </w:tcMar>
            <w:vAlign w:val="center"/>
          </w:tcPr>
          <w:p w14:paraId="6651CC4F" w14:textId="77777777" w:rsidR="00C5433E" w:rsidRDefault="00000000">
            <w:pPr>
              <w:jc w:val="center"/>
            </w:pPr>
            <w:r>
              <w:rPr>
                <w:rFonts w:ascii="Calibri" w:eastAsia="Calibri" w:hAnsi="Calibri" w:cs="Calibri"/>
                <w:color w:val="262626"/>
              </w:rPr>
              <w:t>6</w:t>
            </w:r>
          </w:p>
        </w:tc>
        <w:tc>
          <w:tcPr>
            <w:tcW w:w="1600" w:type="dxa"/>
            <w:shd w:val="clear" w:color="auto" w:fill="F2F2F2"/>
            <w:tcMar>
              <w:top w:w="90" w:type="dxa"/>
              <w:left w:w="120" w:type="dxa"/>
              <w:bottom w:w="90" w:type="dxa"/>
              <w:right w:w="120" w:type="dxa"/>
            </w:tcMar>
            <w:vAlign w:val="center"/>
          </w:tcPr>
          <w:p w14:paraId="6B17D142" w14:textId="77777777" w:rsidR="00C5433E" w:rsidRDefault="00000000">
            <w:pPr>
              <w:jc w:val="center"/>
            </w:pPr>
            <w:r>
              <w:rPr>
                <w:rFonts w:ascii="Calibri" w:eastAsia="Calibri" w:hAnsi="Calibri" w:cs="Calibri"/>
                <w:b/>
                <w:bCs/>
                <w:color w:val="262626"/>
              </w:rPr>
              <w:t>21</w:t>
            </w:r>
          </w:p>
        </w:tc>
      </w:tr>
      <w:tr w:rsidR="00C5433E" w14:paraId="1B4A1B88" w14:textId="77777777">
        <w:tc>
          <w:tcPr>
            <w:tcW w:w="2960" w:type="dxa"/>
            <w:shd w:val="clear" w:color="auto" w:fill="FFFFFF"/>
            <w:tcMar>
              <w:top w:w="90" w:type="dxa"/>
              <w:left w:w="120" w:type="dxa"/>
              <w:bottom w:w="90" w:type="dxa"/>
              <w:right w:w="120" w:type="dxa"/>
            </w:tcMar>
            <w:vAlign w:val="center"/>
          </w:tcPr>
          <w:p w14:paraId="6DD01669" w14:textId="77777777" w:rsidR="00C5433E" w:rsidRDefault="00000000">
            <w:r>
              <w:rPr>
                <w:rFonts w:ascii="Calibri" w:eastAsia="Calibri" w:hAnsi="Calibri" w:cs="Calibri"/>
                <w:color w:val="262626"/>
              </w:rPr>
              <w:t>GWN7803P</w:t>
            </w:r>
          </w:p>
        </w:tc>
        <w:tc>
          <w:tcPr>
            <w:tcW w:w="1600" w:type="dxa"/>
            <w:shd w:val="clear" w:color="auto" w:fill="FFFFFF"/>
            <w:tcMar>
              <w:top w:w="90" w:type="dxa"/>
              <w:left w:w="120" w:type="dxa"/>
              <w:bottom w:w="90" w:type="dxa"/>
              <w:right w:w="120" w:type="dxa"/>
            </w:tcMar>
            <w:vAlign w:val="center"/>
          </w:tcPr>
          <w:p w14:paraId="62F8A6F0" w14:textId="77777777" w:rsidR="00C5433E" w:rsidRDefault="00000000">
            <w:pPr>
              <w:jc w:val="center"/>
            </w:pPr>
            <w:r>
              <w:rPr>
                <w:rFonts w:ascii="Calibri" w:eastAsia="Calibri" w:hAnsi="Calibri" w:cs="Calibri"/>
                <w:color w:val="262626"/>
              </w:rPr>
              <w:t>1</w:t>
            </w:r>
          </w:p>
        </w:tc>
        <w:tc>
          <w:tcPr>
            <w:tcW w:w="1600" w:type="dxa"/>
            <w:shd w:val="clear" w:color="auto" w:fill="FFFFFF"/>
            <w:tcMar>
              <w:top w:w="90" w:type="dxa"/>
              <w:left w:w="120" w:type="dxa"/>
              <w:bottom w:w="90" w:type="dxa"/>
              <w:right w:w="120" w:type="dxa"/>
            </w:tcMar>
            <w:vAlign w:val="center"/>
          </w:tcPr>
          <w:p w14:paraId="78293B7F" w14:textId="77777777" w:rsidR="00C5433E" w:rsidRDefault="00000000">
            <w:pPr>
              <w:jc w:val="center"/>
            </w:pPr>
            <w:r>
              <w:rPr>
                <w:rFonts w:ascii="Calibri" w:eastAsia="Calibri" w:hAnsi="Calibri" w:cs="Calibri"/>
                <w:color w:val="262626"/>
              </w:rPr>
              <w:t>14</w:t>
            </w:r>
          </w:p>
        </w:tc>
        <w:tc>
          <w:tcPr>
            <w:tcW w:w="1600" w:type="dxa"/>
            <w:shd w:val="clear" w:color="auto" w:fill="FFFFFF"/>
            <w:tcMar>
              <w:top w:w="90" w:type="dxa"/>
              <w:left w:w="120" w:type="dxa"/>
              <w:bottom w:w="90" w:type="dxa"/>
              <w:right w:w="120" w:type="dxa"/>
            </w:tcMar>
            <w:vAlign w:val="center"/>
          </w:tcPr>
          <w:p w14:paraId="60DC7012" w14:textId="77777777" w:rsidR="00C5433E" w:rsidRDefault="00000000">
            <w:pPr>
              <w:jc w:val="center"/>
            </w:pPr>
            <w:r>
              <w:rPr>
                <w:rFonts w:ascii="Calibri" w:eastAsia="Calibri" w:hAnsi="Calibri" w:cs="Calibri"/>
                <w:color w:val="262626"/>
              </w:rPr>
              <w:t>6</w:t>
            </w:r>
          </w:p>
        </w:tc>
        <w:tc>
          <w:tcPr>
            <w:tcW w:w="1600" w:type="dxa"/>
            <w:shd w:val="clear" w:color="auto" w:fill="FFFFFF"/>
            <w:tcMar>
              <w:top w:w="90" w:type="dxa"/>
              <w:left w:w="120" w:type="dxa"/>
              <w:bottom w:w="90" w:type="dxa"/>
              <w:right w:w="120" w:type="dxa"/>
            </w:tcMar>
            <w:vAlign w:val="center"/>
          </w:tcPr>
          <w:p w14:paraId="03C442FA" w14:textId="77777777" w:rsidR="00C5433E" w:rsidRDefault="00000000">
            <w:pPr>
              <w:jc w:val="center"/>
            </w:pPr>
            <w:r>
              <w:rPr>
                <w:rFonts w:ascii="Calibri" w:eastAsia="Calibri" w:hAnsi="Calibri" w:cs="Calibri"/>
                <w:b/>
                <w:bCs/>
                <w:color w:val="262626"/>
              </w:rPr>
              <w:t>21</w:t>
            </w:r>
          </w:p>
        </w:tc>
      </w:tr>
      <w:tr w:rsidR="00C5433E" w14:paraId="3E8E8199" w14:textId="77777777">
        <w:tc>
          <w:tcPr>
            <w:tcW w:w="2960" w:type="dxa"/>
            <w:shd w:val="clear" w:color="auto" w:fill="F2F2F2"/>
            <w:tcMar>
              <w:top w:w="90" w:type="dxa"/>
              <w:left w:w="120" w:type="dxa"/>
              <w:bottom w:w="90" w:type="dxa"/>
              <w:right w:w="120" w:type="dxa"/>
            </w:tcMar>
            <w:vAlign w:val="center"/>
          </w:tcPr>
          <w:p w14:paraId="050EF86B" w14:textId="77777777" w:rsidR="00C5433E" w:rsidRDefault="00000000">
            <w:r>
              <w:rPr>
                <w:rFonts w:ascii="Calibri" w:eastAsia="Calibri" w:hAnsi="Calibri" w:cs="Calibri"/>
                <w:color w:val="262626"/>
              </w:rPr>
              <w:t>GWN7664E</w:t>
            </w:r>
          </w:p>
        </w:tc>
        <w:tc>
          <w:tcPr>
            <w:tcW w:w="1600" w:type="dxa"/>
            <w:shd w:val="clear" w:color="auto" w:fill="F2F2F2"/>
            <w:tcMar>
              <w:top w:w="90" w:type="dxa"/>
              <w:left w:w="120" w:type="dxa"/>
              <w:bottom w:w="90" w:type="dxa"/>
              <w:right w:w="120" w:type="dxa"/>
            </w:tcMar>
            <w:vAlign w:val="center"/>
          </w:tcPr>
          <w:p w14:paraId="2A5CC357" w14:textId="77777777" w:rsidR="00C5433E" w:rsidRDefault="00000000">
            <w:pPr>
              <w:jc w:val="center"/>
            </w:pPr>
            <w:r>
              <w:rPr>
                <w:rFonts w:ascii="Calibri" w:eastAsia="Calibri" w:hAnsi="Calibri" w:cs="Calibri"/>
                <w:color w:val="262626"/>
              </w:rPr>
              <w:t>8</w:t>
            </w:r>
          </w:p>
        </w:tc>
        <w:tc>
          <w:tcPr>
            <w:tcW w:w="1600" w:type="dxa"/>
            <w:shd w:val="clear" w:color="auto" w:fill="F2F2F2"/>
            <w:tcMar>
              <w:top w:w="90" w:type="dxa"/>
              <w:left w:w="120" w:type="dxa"/>
              <w:bottom w:w="90" w:type="dxa"/>
              <w:right w:w="120" w:type="dxa"/>
            </w:tcMar>
            <w:vAlign w:val="center"/>
          </w:tcPr>
          <w:p w14:paraId="43BEA95C" w14:textId="77777777" w:rsidR="00C5433E" w:rsidRDefault="00000000">
            <w:pPr>
              <w:jc w:val="center"/>
            </w:pPr>
            <w:r>
              <w:rPr>
                <w:rFonts w:ascii="Calibri" w:eastAsia="Calibri" w:hAnsi="Calibri" w:cs="Calibri"/>
                <w:color w:val="262626"/>
              </w:rPr>
              <w:t>112</w:t>
            </w:r>
          </w:p>
        </w:tc>
        <w:tc>
          <w:tcPr>
            <w:tcW w:w="1600" w:type="dxa"/>
            <w:shd w:val="clear" w:color="auto" w:fill="F2F2F2"/>
            <w:tcMar>
              <w:top w:w="90" w:type="dxa"/>
              <w:left w:w="120" w:type="dxa"/>
              <w:bottom w:w="90" w:type="dxa"/>
              <w:right w:w="120" w:type="dxa"/>
            </w:tcMar>
            <w:vAlign w:val="center"/>
          </w:tcPr>
          <w:p w14:paraId="04741693" w14:textId="77777777" w:rsidR="00C5433E" w:rsidRDefault="00000000">
            <w:pPr>
              <w:jc w:val="center"/>
            </w:pPr>
            <w:r>
              <w:rPr>
                <w:rFonts w:ascii="Calibri" w:eastAsia="Calibri" w:hAnsi="Calibri" w:cs="Calibri"/>
                <w:color w:val="262626"/>
              </w:rPr>
              <w:t>48</w:t>
            </w:r>
          </w:p>
        </w:tc>
        <w:tc>
          <w:tcPr>
            <w:tcW w:w="1600" w:type="dxa"/>
            <w:shd w:val="clear" w:color="auto" w:fill="F2F2F2"/>
            <w:tcMar>
              <w:top w:w="90" w:type="dxa"/>
              <w:left w:w="120" w:type="dxa"/>
              <w:bottom w:w="90" w:type="dxa"/>
              <w:right w:w="120" w:type="dxa"/>
            </w:tcMar>
            <w:vAlign w:val="center"/>
          </w:tcPr>
          <w:p w14:paraId="7492CB4F" w14:textId="77777777" w:rsidR="00C5433E" w:rsidRDefault="00000000">
            <w:pPr>
              <w:jc w:val="center"/>
            </w:pPr>
            <w:r>
              <w:rPr>
                <w:rFonts w:ascii="Calibri" w:eastAsia="Calibri" w:hAnsi="Calibri" w:cs="Calibri"/>
                <w:b/>
                <w:bCs/>
                <w:color w:val="262626"/>
              </w:rPr>
              <w:t>168</w:t>
            </w:r>
          </w:p>
        </w:tc>
      </w:tr>
      <w:tr w:rsidR="00C5433E" w14:paraId="522F925A" w14:textId="77777777">
        <w:tc>
          <w:tcPr>
            <w:tcW w:w="2960" w:type="dxa"/>
            <w:shd w:val="clear" w:color="auto" w:fill="FFFFFF"/>
            <w:tcMar>
              <w:top w:w="90" w:type="dxa"/>
              <w:left w:w="120" w:type="dxa"/>
              <w:bottom w:w="90" w:type="dxa"/>
              <w:right w:w="120" w:type="dxa"/>
            </w:tcMar>
            <w:vAlign w:val="center"/>
          </w:tcPr>
          <w:p w14:paraId="7C0E93A2" w14:textId="77777777" w:rsidR="00C5433E" w:rsidRDefault="00000000">
            <w:r>
              <w:rPr>
                <w:rFonts w:ascii="Calibri" w:eastAsia="Calibri" w:hAnsi="Calibri" w:cs="Calibri"/>
                <w:color w:val="262626"/>
              </w:rPr>
              <w:t>GWN7660ELR</w:t>
            </w:r>
          </w:p>
        </w:tc>
        <w:tc>
          <w:tcPr>
            <w:tcW w:w="1600" w:type="dxa"/>
            <w:shd w:val="clear" w:color="auto" w:fill="FFFFFF"/>
            <w:tcMar>
              <w:top w:w="90" w:type="dxa"/>
              <w:left w:w="120" w:type="dxa"/>
              <w:bottom w:w="90" w:type="dxa"/>
              <w:right w:w="120" w:type="dxa"/>
            </w:tcMar>
            <w:vAlign w:val="center"/>
          </w:tcPr>
          <w:p w14:paraId="5642B1E0" w14:textId="77777777" w:rsidR="00C5433E" w:rsidRDefault="00000000">
            <w:pPr>
              <w:jc w:val="center"/>
            </w:pPr>
            <w:r>
              <w:rPr>
                <w:rFonts w:ascii="Calibri" w:eastAsia="Calibri" w:hAnsi="Calibri" w:cs="Calibri"/>
                <w:color w:val="262626"/>
              </w:rPr>
              <w:t>11</w:t>
            </w:r>
          </w:p>
        </w:tc>
        <w:tc>
          <w:tcPr>
            <w:tcW w:w="1600" w:type="dxa"/>
            <w:shd w:val="clear" w:color="auto" w:fill="FFFFFF"/>
            <w:tcMar>
              <w:top w:w="90" w:type="dxa"/>
              <w:left w:w="120" w:type="dxa"/>
              <w:bottom w:w="90" w:type="dxa"/>
              <w:right w:w="120" w:type="dxa"/>
            </w:tcMar>
            <w:vAlign w:val="center"/>
          </w:tcPr>
          <w:p w14:paraId="57AEBA50" w14:textId="77777777" w:rsidR="00C5433E" w:rsidRDefault="00000000">
            <w:pPr>
              <w:jc w:val="center"/>
            </w:pPr>
            <w:r>
              <w:rPr>
                <w:rFonts w:ascii="Calibri" w:eastAsia="Calibri" w:hAnsi="Calibri" w:cs="Calibri"/>
                <w:color w:val="262626"/>
              </w:rPr>
              <w:t>154</w:t>
            </w:r>
          </w:p>
        </w:tc>
        <w:tc>
          <w:tcPr>
            <w:tcW w:w="1600" w:type="dxa"/>
            <w:shd w:val="clear" w:color="auto" w:fill="FFFFFF"/>
            <w:tcMar>
              <w:top w:w="90" w:type="dxa"/>
              <w:left w:w="120" w:type="dxa"/>
              <w:bottom w:w="90" w:type="dxa"/>
              <w:right w:w="120" w:type="dxa"/>
            </w:tcMar>
            <w:vAlign w:val="center"/>
          </w:tcPr>
          <w:p w14:paraId="652E6407" w14:textId="77777777" w:rsidR="00C5433E" w:rsidRDefault="00000000">
            <w:pPr>
              <w:jc w:val="center"/>
            </w:pPr>
            <w:r>
              <w:rPr>
                <w:rFonts w:ascii="Calibri" w:eastAsia="Calibri" w:hAnsi="Calibri" w:cs="Calibri"/>
                <w:color w:val="262626"/>
              </w:rPr>
              <w:t>66</w:t>
            </w:r>
          </w:p>
        </w:tc>
        <w:tc>
          <w:tcPr>
            <w:tcW w:w="1600" w:type="dxa"/>
            <w:shd w:val="clear" w:color="auto" w:fill="FFFFFF"/>
            <w:tcMar>
              <w:top w:w="90" w:type="dxa"/>
              <w:left w:w="120" w:type="dxa"/>
              <w:bottom w:w="90" w:type="dxa"/>
              <w:right w:w="120" w:type="dxa"/>
            </w:tcMar>
            <w:vAlign w:val="center"/>
          </w:tcPr>
          <w:p w14:paraId="3FC05FFF" w14:textId="77777777" w:rsidR="00C5433E" w:rsidRDefault="00000000">
            <w:pPr>
              <w:jc w:val="center"/>
            </w:pPr>
            <w:r>
              <w:rPr>
                <w:rFonts w:ascii="Calibri" w:eastAsia="Calibri" w:hAnsi="Calibri" w:cs="Calibri"/>
                <w:b/>
                <w:bCs/>
                <w:color w:val="262626"/>
              </w:rPr>
              <w:t>231</w:t>
            </w:r>
          </w:p>
        </w:tc>
      </w:tr>
      <w:tr w:rsidR="00C5433E" w14:paraId="68BCB6BB" w14:textId="77777777">
        <w:tc>
          <w:tcPr>
            <w:tcW w:w="2960" w:type="dxa"/>
            <w:shd w:val="clear" w:color="auto" w:fill="F2F2F2"/>
            <w:tcMar>
              <w:top w:w="90" w:type="dxa"/>
              <w:left w:w="120" w:type="dxa"/>
              <w:bottom w:w="90" w:type="dxa"/>
              <w:right w:w="120" w:type="dxa"/>
            </w:tcMar>
            <w:vAlign w:val="center"/>
          </w:tcPr>
          <w:p w14:paraId="060E62F0" w14:textId="77777777" w:rsidR="00C5433E" w:rsidRDefault="00000000">
            <w:r>
              <w:rPr>
                <w:rFonts w:ascii="Calibri" w:eastAsia="Calibri" w:hAnsi="Calibri" w:cs="Calibri"/>
                <w:color w:val="262626"/>
              </w:rPr>
              <w:t>WP825</w:t>
            </w:r>
          </w:p>
        </w:tc>
        <w:tc>
          <w:tcPr>
            <w:tcW w:w="1600" w:type="dxa"/>
            <w:shd w:val="clear" w:color="auto" w:fill="F2F2F2"/>
            <w:tcMar>
              <w:top w:w="90" w:type="dxa"/>
              <w:left w:w="120" w:type="dxa"/>
              <w:bottom w:w="90" w:type="dxa"/>
              <w:right w:w="120" w:type="dxa"/>
            </w:tcMar>
            <w:vAlign w:val="center"/>
          </w:tcPr>
          <w:p w14:paraId="70F6354D" w14:textId="77777777" w:rsidR="00C5433E" w:rsidRDefault="00000000">
            <w:pPr>
              <w:jc w:val="center"/>
            </w:pPr>
            <w:r>
              <w:rPr>
                <w:rFonts w:ascii="Calibri" w:eastAsia="Calibri" w:hAnsi="Calibri" w:cs="Calibri"/>
                <w:color w:val="262626"/>
              </w:rPr>
              <w:t>20</w:t>
            </w:r>
          </w:p>
        </w:tc>
        <w:tc>
          <w:tcPr>
            <w:tcW w:w="1600" w:type="dxa"/>
            <w:shd w:val="clear" w:color="auto" w:fill="F2F2F2"/>
            <w:tcMar>
              <w:top w:w="90" w:type="dxa"/>
              <w:left w:w="120" w:type="dxa"/>
              <w:bottom w:w="90" w:type="dxa"/>
              <w:right w:w="120" w:type="dxa"/>
            </w:tcMar>
            <w:vAlign w:val="center"/>
          </w:tcPr>
          <w:p w14:paraId="3067B9F1" w14:textId="77777777" w:rsidR="00C5433E" w:rsidRDefault="00000000">
            <w:pPr>
              <w:jc w:val="center"/>
            </w:pPr>
            <w:r>
              <w:rPr>
                <w:rFonts w:ascii="Calibri" w:eastAsia="Calibri" w:hAnsi="Calibri" w:cs="Calibri"/>
                <w:color w:val="262626"/>
              </w:rPr>
              <w:t>280</w:t>
            </w:r>
          </w:p>
        </w:tc>
        <w:tc>
          <w:tcPr>
            <w:tcW w:w="1600" w:type="dxa"/>
            <w:shd w:val="clear" w:color="auto" w:fill="F2F2F2"/>
            <w:tcMar>
              <w:top w:w="90" w:type="dxa"/>
              <w:left w:w="120" w:type="dxa"/>
              <w:bottom w:w="90" w:type="dxa"/>
              <w:right w:w="120" w:type="dxa"/>
            </w:tcMar>
            <w:vAlign w:val="center"/>
          </w:tcPr>
          <w:p w14:paraId="16552CD8" w14:textId="77777777" w:rsidR="00C5433E" w:rsidRDefault="00000000">
            <w:pPr>
              <w:jc w:val="center"/>
            </w:pPr>
            <w:r>
              <w:rPr>
                <w:rFonts w:ascii="Calibri" w:eastAsia="Calibri" w:hAnsi="Calibri" w:cs="Calibri"/>
                <w:color w:val="262626"/>
              </w:rPr>
              <w:t>120</w:t>
            </w:r>
          </w:p>
        </w:tc>
        <w:tc>
          <w:tcPr>
            <w:tcW w:w="1600" w:type="dxa"/>
            <w:shd w:val="clear" w:color="auto" w:fill="F2F2F2"/>
            <w:tcMar>
              <w:top w:w="90" w:type="dxa"/>
              <w:left w:w="120" w:type="dxa"/>
              <w:bottom w:w="90" w:type="dxa"/>
              <w:right w:w="120" w:type="dxa"/>
            </w:tcMar>
            <w:vAlign w:val="center"/>
          </w:tcPr>
          <w:p w14:paraId="5CA60939" w14:textId="77777777" w:rsidR="00C5433E" w:rsidRDefault="00000000">
            <w:pPr>
              <w:jc w:val="center"/>
            </w:pPr>
            <w:r>
              <w:rPr>
                <w:rFonts w:ascii="Calibri" w:eastAsia="Calibri" w:hAnsi="Calibri" w:cs="Calibri"/>
                <w:b/>
                <w:bCs/>
                <w:color w:val="262626"/>
              </w:rPr>
              <w:t>420</w:t>
            </w:r>
          </w:p>
        </w:tc>
      </w:tr>
      <w:tr w:rsidR="00C5433E" w14:paraId="74017219" w14:textId="77777777">
        <w:tc>
          <w:tcPr>
            <w:tcW w:w="2960" w:type="dxa"/>
            <w:shd w:val="clear" w:color="auto" w:fill="EAF1F4"/>
            <w:tcMar>
              <w:top w:w="90" w:type="dxa"/>
              <w:left w:w="120" w:type="dxa"/>
              <w:bottom w:w="90" w:type="dxa"/>
              <w:right w:w="120" w:type="dxa"/>
            </w:tcMar>
            <w:vAlign w:val="center"/>
          </w:tcPr>
          <w:p w14:paraId="2ABB1AC6" w14:textId="77777777" w:rsidR="00C5433E" w:rsidRDefault="00000000">
            <w:r>
              <w:rPr>
                <w:rFonts w:ascii="Calibri" w:eastAsia="Calibri" w:hAnsi="Calibri" w:cs="Calibri"/>
                <w:b/>
                <w:bCs/>
                <w:color w:val="262626"/>
              </w:rPr>
              <w:t>Grand Total</w:t>
            </w:r>
          </w:p>
        </w:tc>
        <w:tc>
          <w:tcPr>
            <w:tcW w:w="1600" w:type="dxa"/>
            <w:shd w:val="clear" w:color="auto" w:fill="EAF1F4"/>
            <w:tcMar>
              <w:top w:w="90" w:type="dxa"/>
              <w:left w:w="120" w:type="dxa"/>
              <w:bottom w:w="90" w:type="dxa"/>
              <w:right w:w="120" w:type="dxa"/>
            </w:tcMar>
            <w:vAlign w:val="center"/>
          </w:tcPr>
          <w:p w14:paraId="66FED48D" w14:textId="77777777" w:rsidR="00C5433E" w:rsidRDefault="00000000">
            <w:pPr>
              <w:jc w:val="center"/>
            </w:pPr>
            <w:r>
              <w:rPr>
                <w:rFonts w:ascii="Calibri" w:eastAsia="Calibri" w:hAnsi="Calibri" w:cs="Calibri"/>
                <w:b/>
                <w:bCs/>
                <w:color w:val="262626"/>
              </w:rPr>
              <w:t>41</w:t>
            </w:r>
          </w:p>
        </w:tc>
        <w:tc>
          <w:tcPr>
            <w:tcW w:w="1600" w:type="dxa"/>
            <w:shd w:val="clear" w:color="auto" w:fill="EAF1F4"/>
            <w:tcMar>
              <w:top w:w="90" w:type="dxa"/>
              <w:left w:w="120" w:type="dxa"/>
              <w:bottom w:w="90" w:type="dxa"/>
              <w:right w:w="120" w:type="dxa"/>
            </w:tcMar>
            <w:vAlign w:val="center"/>
          </w:tcPr>
          <w:p w14:paraId="592D0F05" w14:textId="77777777" w:rsidR="00C5433E" w:rsidRDefault="00000000">
            <w:pPr>
              <w:jc w:val="center"/>
            </w:pPr>
            <w:r>
              <w:rPr>
                <w:rFonts w:ascii="Calibri" w:eastAsia="Calibri" w:hAnsi="Calibri" w:cs="Calibri"/>
                <w:b/>
                <w:bCs/>
                <w:color w:val="262626"/>
              </w:rPr>
              <w:t>574</w:t>
            </w:r>
          </w:p>
        </w:tc>
        <w:tc>
          <w:tcPr>
            <w:tcW w:w="1600" w:type="dxa"/>
            <w:shd w:val="clear" w:color="auto" w:fill="EAF1F4"/>
            <w:tcMar>
              <w:top w:w="90" w:type="dxa"/>
              <w:left w:w="120" w:type="dxa"/>
              <w:bottom w:w="90" w:type="dxa"/>
              <w:right w:w="120" w:type="dxa"/>
            </w:tcMar>
            <w:vAlign w:val="center"/>
          </w:tcPr>
          <w:p w14:paraId="30A61EF0" w14:textId="77777777" w:rsidR="00C5433E" w:rsidRDefault="00000000">
            <w:pPr>
              <w:jc w:val="center"/>
            </w:pPr>
            <w:r>
              <w:rPr>
                <w:rFonts w:ascii="Calibri" w:eastAsia="Calibri" w:hAnsi="Calibri" w:cs="Calibri"/>
                <w:b/>
                <w:bCs/>
                <w:color w:val="262626"/>
              </w:rPr>
              <w:t>246</w:t>
            </w:r>
          </w:p>
        </w:tc>
        <w:tc>
          <w:tcPr>
            <w:tcW w:w="1600" w:type="dxa"/>
            <w:shd w:val="clear" w:color="auto" w:fill="EAF1F4"/>
            <w:tcMar>
              <w:top w:w="90" w:type="dxa"/>
              <w:left w:w="120" w:type="dxa"/>
              <w:bottom w:w="90" w:type="dxa"/>
              <w:right w:w="120" w:type="dxa"/>
            </w:tcMar>
            <w:vAlign w:val="center"/>
          </w:tcPr>
          <w:p w14:paraId="6FFDBB25" w14:textId="77777777" w:rsidR="00C5433E" w:rsidRDefault="00000000">
            <w:pPr>
              <w:jc w:val="center"/>
            </w:pPr>
            <w:r>
              <w:rPr>
                <w:rFonts w:ascii="Calibri" w:eastAsia="Calibri" w:hAnsi="Calibri" w:cs="Calibri"/>
                <w:b/>
                <w:bCs/>
                <w:color w:val="262626"/>
              </w:rPr>
              <w:t>861</w:t>
            </w:r>
          </w:p>
        </w:tc>
      </w:tr>
    </w:tbl>
    <w:p w14:paraId="76832C6E" w14:textId="77777777" w:rsidR="00C5433E" w:rsidRDefault="00000000">
      <w:pPr>
        <w:spacing w:before="160" w:after="160"/>
      </w:pPr>
      <w:r>
        <w:rPr>
          <w:rFonts w:ascii="Calibri" w:eastAsia="Calibri" w:hAnsi="Calibri" w:cs="Calibri"/>
          <w:i/>
          <w:iCs/>
          <w:color w:val="595959"/>
        </w:rPr>
        <w:t>A total of 861 units were supplied across five product lines, spanning IP PBX, phones, and Wi-Fi access points, deployed across three phases (P1–P3).</w:t>
      </w:r>
    </w:p>
    <w:p w14:paraId="214C61D6" w14:textId="77777777" w:rsidR="00C5433E" w:rsidRDefault="00000000">
      <w:pPr>
        <w:pStyle w:val="Heading1"/>
        <w:pBdr>
          <w:bottom w:val="single" w:sz="8" w:space="4" w:color="0F7B8A"/>
        </w:pBdr>
        <w:spacing w:before="320" w:after="160"/>
      </w:pPr>
      <w:r>
        <w:rPr>
          <w:rFonts w:ascii="Calibri" w:eastAsia="Calibri" w:hAnsi="Calibri" w:cs="Calibri"/>
          <w:b/>
          <w:bCs/>
          <w:color w:val="1F3864"/>
          <w:sz w:val="30"/>
          <w:szCs w:val="30"/>
        </w:rPr>
        <w:t>Timeline</w:t>
      </w:r>
    </w:p>
    <w:p w14:paraId="0A521B8C" w14:textId="77777777" w:rsidR="00C5433E" w:rsidRDefault="00000000">
      <w:pPr>
        <w:spacing w:after="90" w:line="280" w:lineRule="auto"/>
      </w:pPr>
      <w:r>
        <w:rPr>
          <w:rFonts w:ascii="Calibri" w:eastAsia="Calibri" w:hAnsi="Calibri" w:cs="Calibri"/>
          <w:b/>
          <w:bCs/>
          <w:color w:val="1F3864"/>
          <w:sz w:val="22"/>
          <w:szCs w:val="22"/>
        </w:rPr>
        <w:t xml:space="preserve">Deployment initiated:  </w:t>
      </w:r>
      <w:r>
        <w:rPr>
          <w:rFonts w:ascii="Calibri" w:eastAsia="Calibri" w:hAnsi="Calibri" w:cs="Calibri"/>
          <w:color w:val="262626"/>
          <w:sz w:val="22"/>
          <w:szCs w:val="22"/>
        </w:rPr>
        <w:t>20 July 2026</w:t>
      </w:r>
    </w:p>
    <w:p w14:paraId="0AF7844F" w14:textId="77777777" w:rsidR="00C5433E" w:rsidRDefault="00000000">
      <w:pPr>
        <w:spacing w:after="90" w:line="280" w:lineRule="auto"/>
      </w:pPr>
      <w:r>
        <w:rPr>
          <w:rFonts w:ascii="Calibri" w:eastAsia="Calibri" w:hAnsi="Calibri" w:cs="Calibri"/>
          <w:b/>
          <w:bCs/>
          <w:color w:val="1F3864"/>
          <w:sz w:val="22"/>
          <w:szCs w:val="22"/>
        </w:rPr>
        <w:t xml:space="preserve">Duration:  </w:t>
      </w:r>
      <w:r>
        <w:rPr>
          <w:rFonts w:ascii="Calibri" w:eastAsia="Calibri" w:hAnsi="Calibri" w:cs="Calibri"/>
          <w:color w:val="262626"/>
          <w:sz w:val="22"/>
          <w:szCs w:val="22"/>
        </w:rPr>
        <w:t>Full day — installation, configuration, testing, and training completed on-site</w:t>
      </w:r>
    </w:p>
    <w:p w14:paraId="549B71E3" w14:textId="77777777" w:rsidR="00C5433E" w:rsidRDefault="00000000">
      <w:pPr>
        <w:pStyle w:val="Heading1"/>
        <w:pBdr>
          <w:bottom w:val="single" w:sz="8" w:space="4" w:color="0F7B8A"/>
        </w:pBdr>
        <w:spacing w:before="320" w:after="160"/>
      </w:pPr>
      <w:r>
        <w:rPr>
          <w:rFonts w:ascii="Calibri" w:eastAsia="Calibri" w:hAnsi="Calibri" w:cs="Calibri"/>
          <w:b/>
          <w:bCs/>
          <w:color w:val="1F3864"/>
          <w:sz w:val="30"/>
          <w:szCs w:val="30"/>
        </w:rPr>
        <w:t>Partner Ecosystem</w:t>
      </w:r>
    </w:p>
    <w:p w14:paraId="6A6CEB3A" w14:textId="77777777" w:rsidR="00C5433E" w:rsidRDefault="00000000">
      <w:pPr>
        <w:spacing w:after="160" w:line="300" w:lineRule="auto"/>
      </w:pPr>
      <w:r>
        <w:rPr>
          <w:rFonts w:ascii="Calibri" w:eastAsia="Calibri" w:hAnsi="Calibri" w:cs="Calibri"/>
          <w:color w:val="262626"/>
          <w:sz w:val="22"/>
          <w:szCs w:val="22"/>
        </w:rPr>
        <w:t>The solution was delivered through a structured partner chain, ensuring certified implementation standards from OEM to end client:</w:t>
      </w:r>
    </w:p>
    <w:p w14:paraId="6F890122" w14:textId="77777777" w:rsidR="00C5433E" w:rsidRDefault="00000000">
      <w:pPr>
        <w:pStyle w:val="ListParagraph"/>
        <w:numPr>
          <w:ilvl w:val="0"/>
          <w:numId w:val="2"/>
        </w:numPr>
        <w:spacing w:after="90" w:line="280" w:lineRule="auto"/>
      </w:pPr>
      <w:proofErr w:type="spellStart"/>
      <w:r>
        <w:rPr>
          <w:rFonts w:ascii="Calibri" w:eastAsia="Calibri" w:hAnsi="Calibri" w:cs="Calibri"/>
          <w:color w:val="262626"/>
          <w:sz w:val="22"/>
          <w:szCs w:val="22"/>
        </w:rPr>
        <w:t>Grandstream</w:t>
      </w:r>
      <w:proofErr w:type="spellEnd"/>
      <w:r>
        <w:rPr>
          <w:rFonts w:ascii="Calibri" w:eastAsia="Calibri" w:hAnsi="Calibri" w:cs="Calibri"/>
          <w:color w:val="262626"/>
          <w:sz w:val="22"/>
          <w:szCs w:val="22"/>
        </w:rPr>
        <w:t xml:space="preserve"> — Original Equipment Manufacturer (OEM) of the UCM6300A IP PBX, WP825 phones, and GWN series access points</w:t>
      </w:r>
    </w:p>
    <w:p w14:paraId="75FD7939"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 xml:space="preserve">Micro Village Communications (MVC) — Authorized Distributor of </w:t>
      </w:r>
      <w:proofErr w:type="spellStart"/>
      <w:r>
        <w:rPr>
          <w:rFonts w:ascii="Calibri" w:eastAsia="Calibri" w:hAnsi="Calibri" w:cs="Calibri"/>
          <w:color w:val="262626"/>
          <w:sz w:val="22"/>
          <w:szCs w:val="22"/>
        </w:rPr>
        <w:t>Grandstream</w:t>
      </w:r>
      <w:proofErr w:type="spellEnd"/>
      <w:r>
        <w:rPr>
          <w:rFonts w:ascii="Calibri" w:eastAsia="Calibri" w:hAnsi="Calibri" w:cs="Calibri"/>
          <w:color w:val="262626"/>
          <w:sz w:val="22"/>
          <w:szCs w:val="22"/>
        </w:rPr>
        <w:t xml:space="preserve"> products in India</w:t>
      </w:r>
    </w:p>
    <w:p w14:paraId="182073EC" w14:textId="77777777" w:rsidR="00C5433E" w:rsidRDefault="00000000">
      <w:pPr>
        <w:pStyle w:val="ListParagraph"/>
        <w:numPr>
          <w:ilvl w:val="0"/>
          <w:numId w:val="2"/>
        </w:numPr>
        <w:spacing w:after="90" w:line="280" w:lineRule="auto"/>
      </w:pPr>
      <w:proofErr w:type="spellStart"/>
      <w:r>
        <w:rPr>
          <w:rFonts w:ascii="Calibri" w:eastAsia="Calibri" w:hAnsi="Calibri" w:cs="Calibri"/>
          <w:color w:val="262626"/>
          <w:sz w:val="22"/>
          <w:szCs w:val="22"/>
        </w:rPr>
        <w:t>Maritronics</w:t>
      </w:r>
      <w:proofErr w:type="spellEnd"/>
      <w:r>
        <w:rPr>
          <w:rFonts w:ascii="Calibri" w:eastAsia="Calibri" w:hAnsi="Calibri" w:cs="Calibri"/>
          <w:color w:val="262626"/>
          <w:sz w:val="22"/>
          <w:szCs w:val="22"/>
        </w:rPr>
        <w:t xml:space="preserve"> India Pvt Ltd — System Integrator Partner, responsible for solution design, deployment, and support</w:t>
      </w:r>
    </w:p>
    <w:p w14:paraId="300BF416" w14:textId="77777777" w:rsidR="00C5433E" w:rsidRDefault="00000000">
      <w:pPr>
        <w:spacing w:after="160" w:line="300" w:lineRule="auto"/>
      </w:pPr>
      <w:r>
        <w:rPr>
          <w:rFonts w:ascii="Calibri" w:eastAsia="Calibri" w:hAnsi="Calibri" w:cs="Calibri"/>
          <w:i/>
          <w:iCs/>
          <w:color w:val="595959"/>
          <w:sz w:val="22"/>
          <w:szCs w:val="22"/>
        </w:rPr>
        <w:t xml:space="preserve">This chain ensured </w:t>
      </w:r>
      <w:proofErr w:type="spellStart"/>
      <w:r>
        <w:rPr>
          <w:rFonts w:ascii="Calibri" w:eastAsia="Calibri" w:hAnsi="Calibri" w:cs="Calibri"/>
          <w:i/>
          <w:iCs/>
          <w:color w:val="595959"/>
          <w:sz w:val="22"/>
          <w:szCs w:val="22"/>
        </w:rPr>
        <w:t>Maritronics</w:t>
      </w:r>
      <w:proofErr w:type="spellEnd"/>
      <w:r>
        <w:rPr>
          <w:rFonts w:ascii="Calibri" w:eastAsia="Calibri" w:hAnsi="Calibri" w:cs="Calibri"/>
          <w:i/>
          <w:iCs/>
          <w:color w:val="595959"/>
          <w:sz w:val="22"/>
          <w:szCs w:val="22"/>
        </w:rPr>
        <w:t xml:space="preserve"> had direct access to genuine </w:t>
      </w:r>
      <w:proofErr w:type="spellStart"/>
      <w:r>
        <w:rPr>
          <w:rFonts w:ascii="Calibri" w:eastAsia="Calibri" w:hAnsi="Calibri" w:cs="Calibri"/>
          <w:i/>
          <w:iCs/>
          <w:color w:val="595959"/>
          <w:sz w:val="22"/>
          <w:szCs w:val="22"/>
        </w:rPr>
        <w:t>Grandstream</w:t>
      </w:r>
      <w:proofErr w:type="spellEnd"/>
      <w:r>
        <w:rPr>
          <w:rFonts w:ascii="Calibri" w:eastAsia="Calibri" w:hAnsi="Calibri" w:cs="Calibri"/>
          <w:i/>
          <w:iCs/>
          <w:color w:val="595959"/>
          <w:sz w:val="22"/>
          <w:szCs w:val="22"/>
        </w:rPr>
        <w:t xml:space="preserve"> hardware, technical support, and certified training via its distributor, Micro Village Communications.</w:t>
      </w:r>
    </w:p>
    <w:p w14:paraId="559FB12E" w14:textId="77777777" w:rsidR="00C5433E" w:rsidRDefault="00000000">
      <w:pPr>
        <w:pStyle w:val="Heading1"/>
        <w:pBdr>
          <w:bottom w:val="single" w:sz="8" w:space="4" w:color="0F7B8A"/>
        </w:pBdr>
        <w:spacing w:before="320" w:after="160"/>
      </w:pPr>
      <w:r>
        <w:rPr>
          <w:rFonts w:ascii="Calibri" w:eastAsia="Calibri" w:hAnsi="Calibri" w:cs="Calibri"/>
          <w:b/>
          <w:bCs/>
          <w:color w:val="1F3864"/>
          <w:sz w:val="30"/>
          <w:szCs w:val="30"/>
        </w:rPr>
        <w:t>Scope of Work</w:t>
      </w:r>
    </w:p>
    <w:p w14:paraId="6A5D0C99"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Requirement analysis and solution design</w:t>
      </w:r>
    </w:p>
    <w:p w14:paraId="0EB93016"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Supply and installation of IP phones, PBX, and access points</w:t>
      </w:r>
    </w:p>
    <w:p w14:paraId="7176820C"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Configuration of SIP trunks, IVR, call queues, and VPN</w:t>
      </w:r>
    </w:p>
    <w:p w14:paraId="6A680031"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End-user training and documentation</w:t>
      </w:r>
    </w:p>
    <w:p w14:paraId="32DC3F21"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Ongoing support and maintenance</w:t>
      </w:r>
    </w:p>
    <w:p w14:paraId="466E9AF9" w14:textId="77777777" w:rsidR="00C5433E" w:rsidRDefault="00000000">
      <w:pPr>
        <w:pStyle w:val="Heading1"/>
        <w:pBdr>
          <w:bottom w:val="single" w:sz="8" w:space="4" w:color="0F7B8A"/>
        </w:pBdr>
        <w:spacing w:before="320" w:after="160"/>
      </w:pPr>
      <w:r>
        <w:rPr>
          <w:rFonts w:ascii="Calibri" w:eastAsia="Calibri" w:hAnsi="Calibri" w:cs="Calibri"/>
          <w:b/>
          <w:bCs/>
          <w:color w:val="1F3864"/>
          <w:sz w:val="30"/>
          <w:szCs w:val="30"/>
        </w:rPr>
        <w:t>Outcome / Results</w:t>
      </w:r>
    </w:p>
    <w:p w14:paraId="1C3C0EF6"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Achieved 40% cost savings compared to legacy telecom expenses</w:t>
      </w:r>
    </w:p>
    <w:p w14:paraId="4716B84D"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t>Enhanced reliability, scalability, and mobility through centralized management</w:t>
      </w:r>
    </w:p>
    <w:p w14:paraId="4DA94002" w14:textId="77777777" w:rsidR="00C5433E" w:rsidRDefault="00000000">
      <w:pPr>
        <w:pStyle w:val="ListParagraph"/>
        <w:numPr>
          <w:ilvl w:val="0"/>
          <w:numId w:val="2"/>
        </w:numPr>
        <w:spacing w:after="90" w:line="280" w:lineRule="auto"/>
      </w:pPr>
      <w:r>
        <w:rPr>
          <w:rFonts w:ascii="Calibri" w:eastAsia="Calibri" w:hAnsi="Calibri" w:cs="Calibri"/>
          <w:color w:val="262626"/>
          <w:sz w:val="22"/>
          <w:szCs w:val="22"/>
        </w:rPr>
        <w:lastRenderedPageBreak/>
        <w:t>Secure, encrypted voice communication across all sites with seamless roaming</w:t>
      </w:r>
    </w:p>
    <w:p w14:paraId="710964FD" w14:textId="77777777" w:rsidR="00C5433E" w:rsidRDefault="00000000">
      <w:pPr>
        <w:pBdr>
          <w:left w:val="single" w:sz="24" w:space="10" w:color="0F7B8A"/>
        </w:pBdr>
        <w:spacing w:before="240" w:after="100"/>
        <w:ind w:left="200"/>
      </w:pPr>
      <w:r>
        <w:rPr>
          <w:rFonts w:ascii="Calibri" w:eastAsia="Calibri" w:hAnsi="Calibri" w:cs="Calibri"/>
          <w:i/>
          <w:iCs/>
          <w:color w:val="1F3864"/>
          <w:sz w:val="24"/>
          <w:szCs w:val="24"/>
        </w:rPr>
        <w:t>“The new system has significantly improved secure communication and operational efficiency.”</w:t>
      </w:r>
    </w:p>
    <w:p w14:paraId="10743D11" w14:textId="77777777" w:rsidR="00C5433E" w:rsidRDefault="00000000">
      <w:pPr>
        <w:spacing w:after="200"/>
        <w:ind w:left="200"/>
      </w:pPr>
      <w:r>
        <w:rPr>
          <w:rFonts w:ascii="Calibri" w:eastAsia="Calibri" w:hAnsi="Calibri" w:cs="Calibri"/>
          <w:color w:val="595959"/>
        </w:rPr>
        <w:t>— Goa Shipyard Company</w:t>
      </w:r>
    </w:p>
    <w:sectPr w:rsidR="00C5433E">
      <w:headerReference w:type="default" r:id="rId8"/>
      <w:footerReference w:type="default" r:id="rId9"/>
      <w:pgSz w:w="11906" w:h="16838"/>
      <w:pgMar w:top="900" w:right="1000" w:bottom="9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535BE" w14:textId="77777777" w:rsidR="00393DBB" w:rsidRDefault="00393DBB">
      <w:r>
        <w:separator/>
      </w:r>
    </w:p>
  </w:endnote>
  <w:endnote w:type="continuationSeparator" w:id="0">
    <w:p w14:paraId="7E80CF32" w14:textId="77777777" w:rsidR="00393DBB" w:rsidRDefault="00393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C280A" w14:textId="77777777" w:rsidR="00C5433E" w:rsidRDefault="00000000">
    <w:pPr>
      <w:jc w:val="center"/>
    </w:pP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PAGE</w:instrText>
    </w:r>
    <w:r>
      <w:rPr>
        <w:rFonts w:ascii="Calibri" w:eastAsia="Calibri" w:hAnsi="Calibri" w:cs="Calibri"/>
        <w:color w:val="595959"/>
        <w:sz w:val="16"/>
        <w:szCs w:val="16"/>
      </w:rPr>
      <w:fldChar w:fldCharType="separate"/>
    </w:r>
    <w:r w:rsidR="00AF5AD0">
      <w:rPr>
        <w:rFonts w:ascii="Calibri" w:eastAsia="Calibri" w:hAnsi="Calibri" w:cs="Calibri"/>
        <w:noProof/>
        <w:color w:val="595959"/>
        <w:sz w:val="16"/>
        <w:szCs w:val="16"/>
      </w:rPr>
      <w:t>2</w:t>
    </w:r>
    <w:r>
      <w:rPr>
        <w:rFonts w:ascii="Calibri" w:eastAsia="Calibri" w:hAnsi="Calibri" w:cs="Calibri"/>
        <w:color w:val="595959"/>
        <w:sz w:val="16"/>
        <w:szCs w:val="16"/>
      </w:rPr>
      <w:fldChar w:fldCharType="end"/>
    </w:r>
    <w:r>
      <w:rPr>
        <w:rFonts w:ascii="Calibri" w:eastAsia="Calibri" w:hAnsi="Calibri" w:cs="Calibri"/>
        <w:color w:val="595959"/>
        <w:sz w:val="16"/>
        <w:szCs w:val="16"/>
      </w:rPr>
      <w:t xml:space="preserve">  of  </w:t>
    </w: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NUMPAGES</w:instrText>
    </w:r>
    <w:r>
      <w:rPr>
        <w:rFonts w:ascii="Calibri" w:eastAsia="Calibri" w:hAnsi="Calibri" w:cs="Calibri"/>
        <w:color w:val="595959"/>
        <w:sz w:val="16"/>
        <w:szCs w:val="16"/>
      </w:rPr>
      <w:fldChar w:fldCharType="separate"/>
    </w:r>
    <w:r w:rsidR="00AF5AD0">
      <w:rPr>
        <w:rFonts w:ascii="Calibri" w:eastAsia="Calibri" w:hAnsi="Calibri" w:cs="Calibri"/>
        <w:noProof/>
        <w:color w:val="595959"/>
        <w:sz w:val="16"/>
        <w:szCs w:val="16"/>
      </w:rPr>
      <w:t>3</w:t>
    </w:r>
    <w:r>
      <w:rPr>
        <w:rFonts w:ascii="Calibri" w:eastAsia="Calibri" w:hAnsi="Calibri" w:cs="Calibri"/>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32529" w14:textId="77777777" w:rsidR="00393DBB" w:rsidRDefault="00393DBB">
      <w:r>
        <w:separator/>
      </w:r>
    </w:p>
  </w:footnote>
  <w:footnote w:type="continuationSeparator" w:id="0">
    <w:p w14:paraId="795CD7E6" w14:textId="77777777" w:rsidR="00393DBB" w:rsidRDefault="00393D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FFA6E" w14:textId="77777777" w:rsidR="00C5433E" w:rsidRDefault="00000000">
    <w:pPr>
      <w:pBdr>
        <w:bottom w:val="single" w:sz="4" w:space="4" w:color="D9D9D9"/>
      </w:pBdr>
    </w:pPr>
    <w:proofErr w:type="spellStart"/>
    <w:r>
      <w:rPr>
        <w:rFonts w:ascii="Calibri" w:eastAsia="Calibri" w:hAnsi="Calibri" w:cs="Calibri"/>
        <w:color w:val="595959"/>
        <w:sz w:val="16"/>
        <w:szCs w:val="16"/>
      </w:rPr>
      <w:t>Maritronics</w:t>
    </w:r>
    <w:proofErr w:type="spellEnd"/>
    <w:r>
      <w:rPr>
        <w:rFonts w:ascii="Calibri" w:eastAsia="Calibri" w:hAnsi="Calibri" w:cs="Calibri"/>
        <w:color w:val="595959"/>
        <w:sz w:val="16"/>
        <w:szCs w:val="16"/>
      </w:rPr>
      <w:t xml:space="preserve"> India Pvt </w:t>
    </w:r>
    <w:proofErr w:type="gramStart"/>
    <w:r>
      <w:rPr>
        <w:rFonts w:ascii="Calibri" w:eastAsia="Calibri" w:hAnsi="Calibri" w:cs="Calibri"/>
        <w:color w:val="595959"/>
        <w:sz w:val="16"/>
        <w:szCs w:val="16"/>
      </w:rPr>
      <w:t>Ltd  —</w:t>
    </w:r>
    <w:proofErr w:type="gramEnd"/>
    <w:r>
      <w:rPr>
        <w:rFonts w:ascii="Calibri" w:eastAsia="Calibri" w:hAnsi="Calibri" w:cs="Calibri"/>
        <w:color w:val="595959"/>
        <w:sz w:val="16"/>
        <w:szCs w:val="16"/>
      </w:rPr>
      <w:t xml:space="preserve">  Secure Communications Case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077D6"/>
    <w:multiLevelType w:val="hybridMultilevel"/>
    <w:tmpl w:val="37AE579C"/>
    <w:lvl w:ilvl="0" w:tplc="7FD22982">
      <w:start w:val="1"/>
      <w:numFmt w:val="bullet"/>
      <w:lvlText w:val="•"/>
      <w:lvlJc w:val="left"/>
      <w:pPr>
        <w:ind w:left="460" w:hanging="260"/>
      </w:pPr>
    </w:lvl>
    <w:lvl w:ilvl="1" w:tplc="E7D20EA4">
      <w:start w:val="1"/>
      <w:numFmt w:val="bullet"/>
      <w:lvlText w:val="–"/>
      <w:lvlJc w:val="left"/>
      <w:pPr>
        <w:ind w:left="820" w:hanging="260"/>
      </w:pPr>
    </w:lvl>
    <w:lvl w:ilvl="2" w:tplc="2BDC2624">
      <w:numFmt w:val="decimal"/>
      <w:lvlText w:val=""/>
      <w:lvlJc w:val="left"/>
    </w:lvl>
    <w:lvl w:ilvl="3" w:tplc="B05AD91E">
      <w:numFmt w:val="decimal"/>
      <w:lvlText w:val=""/>
      <w:lvlJc w:val="left"/>
    </w:lvl>
    <w:lvl w:ilvl="4" w:tplc="15E427F0">
      <w:numFmt w:val="decimal"/>
      <w:lvlText w:val=""/>
      <w:lvlJc w:val="left"/>
    </w:lvl>
    <w:lvl w:ilvl="5" w:tplc="AB987DDE">
      <w:numFmt w:val="decimal"/>
      <w:lvlText w:val=""/>
      <w:lvlJc w:val="left"/>
    </w:lvl>
    <w:lvl w:ilvl="6" w:tplc="440E49AE">
      <w:numFmt w:val="decimal"/>
      <w:lvlText w:val=""/>
      <w:lvlJc w:val="left"/>
    </w:lvl>
    <w:lvl w:ilvl="7" w:tplc="F91ADCD6">
      <w:numFmt w:val="decimal"/>
      <w:lvlText w:val=""/>
      <w:lvlJc w:val="left"/>
    </w:lvl>
    <w:lvl w:ilvl="8" w:tplc="936042B4">
      <w:numFmt w:val="decimal"/>
      <w:lvlText w:val=""/>
      <w:lvlJc w:val="left"/>
    </w:lvl>
  </w:abstractNum>
  <w:abstractNum w:abstractNumId="1" w15:restartNumberingAfterBreak="0">
    <w:nsid w:val="4D4058E0"/>
    <w:multiLevelType w:val="hybridMultilevel"/>
    <w:tmpl w:val="9D0C3DD2"/>
    <w:lvl w:ilvl="0" w:tplc="0B702812">
      <w:start w:val="1"/>
      <w:numFmt w:val="bullet"/>
      <w:lvlText w:val="●"/>
      <w:lvlJc w:val="left"/>
      <w:pPr>
        <w:ind w:left="720" w:hanging="360"/>
      </w:pPr>
    </w:lvl>
    <w:lvl w:ilvl="1" w:tplc="C38EB756">
      <w:start w:val="1"/>
      <w:numFmt w:val="bullet"/>
      <w:lvlText w:val="○"/>
      <w:lvlJc w:val="left"/>
      <w:pPr>
        <w:ind w:left="1440" w:hanging="360"/>
      </w:pPr>
    </w:lvl>
    <w:lvl w:ilvl="2" w:tplc="ECF8AA36">
      <w:start w:val="1"/>
      <w:numFmt w:val="bullet"/>
      <w:lvlText w:val="■"/>
      <w:lvlJc w:val="left"/>
      <w:pPr>
        <w:ind w:left="2160" w:hanging="360"/>
      </w:pPr>
    </w:lvl>
    <w:lvl w:ilvl="3" w:tplc="6DDE3864">
      <w:start w:val="1"/>
      <w:numFmt w:val="bullet"/>
      <w:lvlText w:val="●"/>
      <w:lvlJc w:val="left"/>
      <w:pPr>
        <w:ind w:left="2880" w:hanging="360"/>
      </w:pPr>
    </w:lvl>
    <w:lvl w:ilvl="4" w:tplc="C942649C">
      <w:start w:val="1"/>
      <w:numFmt w:val="bullet"/>
      <w:lvlText w:val="○"/>
      <w:lvlJc w:val="left"/>
      <w:pPr>
        <w:ind w:left="3600" w:hanging="360"/>
      </w:pPr>
    </w:lvl>
    <w:lvl w:ilvl="5" w:tplc="51E67F20">
      <w:start w:val="1"/>
      <w:numFmt w:val="bullet"/>
      <w:lvlText w:val="■"/>
      <w:lvlJc w:val="left"/>
      <w:pPr>
        <w:ind w:left="4320" w:hanging="360"/>
      </w:pPr>
    </w:lvl>
    <w:lvl w:ilvl="6" w:tplc="5B8A4FAC">
      <w:start w:val="1"/>
      <w:numFmt w:val="bullet"/>
      <w:lvlText w:val="●"/>
      <w:lvlJc w:val="left"/>
      <w:pPr>
        <w:ind w:left="5040" w:hanging="360"/>
      </w:pPr>
    </w:lvl>
    <w:lvl w:ilvl="7" w:tplc="0BAAD09A">
      <w:start w:val="1"/>
      <w:numFmt w:val="bullet"/>
      <w:lvlText w:val="●"/>
      <w:lvlJc w:val="left"/>
      <w:pPr>
        <w:ind w:left="5760" w:hanging="360"/>
      </w:pPr>
    </w:lvl>
    <w:lvl w:ilvl="8" w:tplc="3BB4C254">
      <w:start w:val="1"/>
      <w:numFmt w:val="bullet"/>
      <w:lvlText w:val="●"/>
      <w:lvlJc w:val="left"/>
      <w:pPr>
        <w:ind w:left="6480" w:hanging="360"/>
      </w:pPr>
    </w:lvl>
  </w:abstractNum>
  <w:num w:numId="1" w16cid:durableId="1171023349">
    <w:abstractNumId w:val="1"/>
    <w:lvlOverride w:ilvl="0">
      <w:startOverride w:val="1"/>
    </w:lvlOverride>
  </w:num>
  <w:num w:numId="2" w16cid:durableId="4598825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33E"/>
    <w:rsid w:val="00092953"/>
    <w:rsid w:val="00141749"/>
    <w:rsid w:val="00393DBB"/>
    <w:rsid w:val="00982F14"/>
    <w:rsid w:val="00A36D22"/>
    <w:rsid w:val="00AF5AD0"/>
    <w:rsid w:val="00C54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ED2C2"/>
  <w15:docId w15:val="{16ADC7CB-B889-42AF-8E54-DB7188544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608</Words>
  <Characters>3471</Characters>
  <Application>Microsoft Office Word</Application>
  <DocSecurity>0</DocSecurity>
  <Lines>28</Lines>
  <Paragraphs>8</Paragraphs>
  <ScaleCrop>false</ScaleCrop>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Sayani ganguly</cp:lastModifiedBy>
  <cp:revision>4</cp:revision>
  <dcterms:created xsi:type="dcterms:W3CDTF">2026-08-28T10:32:00Z</dcterms:created>
  <dcterms:modified xsi:type="dcterms:W3CDTF">2026-08-28T11:06:00Z</dcterms:modified>
</cp:coreProperties>
</file>